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978B50" w14:textId="44C81A7A"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titul"/>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36F16CF9" w:rsidR="00655BE8" w:rsidRPr="00B06A74" w:rsidRDefault="00655BE8" w:rsidP="00944BAA">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Pr="00B06A74">
        <w:rPr>
          <w:rFonts w:ascii="Arial" w:hAnsi="Arial" w:cs="Arial"/>
          <w:sz w:val="22"/>
          <w:szCs w:val="22"/>
        </w:rPr>
        <w:tab/>
        <w:t>Č</w:t>
      </w:r>
      <w:r w:rsidRPr="00B06A74">
        <w:rPr>
          <w:rFonts w:ascii="Arial" w:hAnsi="Arial" w:cs="Arial"/>
          <w:snapToGrid w:val="0"/>
          <w:sz w:val="22"/>
          <w:szCs w:val="22"/>
        </w:rPr>
        <w:t xml:space="preserve">eská republika - </w:t>
      </w:r>
      <w:r w:rsidRPr="00B06A74">
        <w:rPr>
          <w:rFonts w:ascii="Arial" w:hAnsi="Arial" w:cs="Arial"/>
          <w:sz w:val="22"/>
          <w:szCs w:val="22"/>
        </w:rPr>
        <w:t xml:space="preserve">Státní pozemkový úřad, </w:t>
      </w:r>
    </w:p>
    <w:p w14:paraId="6B55F95B" w14:textId="356ACC0F" w:rsidR="00C21CA9" w:rsidRPr="00CB6A1B" w:rsidRDefault="00EF0A73" w:rsidP="001F66AA">
      <w:pPr>
        <w:pStyle w:val="Bezmezer"/>
        <w:tabs>
          <w:tab w:val="left" w:pos="4536"/>
        </w:tabs>
        <w:ind w:left="4536" w:hanging="4536"/>
        <w:rPr>
          <w:rFonts w:ascii="Arial" w:hAnsi="Arial" w:cs="Arial"/>
          <w:sz w:val="22"/>
          <w:szCs w:val="22"/>
        </w:rPr>
      </w:pPr>
      <w:r w:rsidRPr="00CB6A1B">
        <w:rPr>
          <w:rFonts w:ascii="Arial" w:hAnsi="Arial" w:cs="Arial"/>
          <w:sz w:val="22"/>
          <w:szCs w:val="22"/>
        </w:rPr>
        <w:t>S</w:t>
      </w:r>
      <w:r w:rsidR="00C21CA9" w:rsidRPr="00CB6A1B">
        <w:rPr>
          <w:rFonts w:ascii="Arial" w:hAnsi="Arial" w:cs="Arial"/>
          <w:sz w:val="22"/>
          <w:szCs w:val="22"/>
        </w:rPr>
        <w:t>ídlo:</w:t>
      </w:r>
      <w:r w:rsidR="00C21CA9" w:rsidRPr="00CB6A1B">
        <w:rPr>
          <w:rFonts w:ascii="Arial" w:hAnsi="Arial" w:cs="Arial"/>
          <w:sz w:val="22"/>
          <w:szCs w:val="22"/>
        </w:rPr>
        <w:tab/>
        <w:t>Husinecká 1024/11a, 130 00 Praha 3 – Žižkov</w:t>
      </w:r>
    </w:p>
    <w:p w14:paraId="091C292C" w14:textId="6C6827A7" w:rsidR="001F66AA" w:rsidRPr="00CB6A1B" w:rsidRDefault="001F66AA" w:rsidP="001F66AA">
      <w:pPr>
        <w:pStyle w:val="Bezmezer"/>
        <w:tabs>
          <w:tab w:val="left" w:pos="4536"/>
        </w:tabs>
        <w:ind w:left="4536" w:hanging="4536"/>
        <w:rPr>
          <w:rFonts w:ascii="Arial" w:hAnsi="Arial" w:cs="Arial"/>
          <w:sz w:val="22"/>
          <w:szCs w:val="22"/>
        </w:rPr>
      </w:pPr>
      <w:r w:rsidRPr="00CB6A1B">
        <w:rPr>
          <w:rFonts w:ascii="Arial" w:hAnsi="Arial" w:cs="Arial"/>
          <w:sz w:val="22"/>
          <w:szCs w:val="22"/>
        </w:rPr>
        <w:tab/>
        <w:t>Krajský p</w:t>
      </w:r>
      <w:r w:rsidRPr="00CB6A1B">
        <w:rPr>
          <w:rFonts w:ascii="Arial" w:hAnsi="Arial" w:cs="Arial"/>
          <w:snapToGrid w:val="0"/>
          <w:sz w:val="22"/>
          <w:szCs w:val="22"/>
        </w:rPr>
        <w:t xml:space="preserve">ozemkový úřad pro </w:t>
      </w:r>
      <w:r w:rsidR="003C0BC4" w:rsidRPr="00CB6A1B">
        <w:rPr>
          <w:rFonts w:ascii="Arial" w:hAnsi="Arial" w:cs="Arial"/>
        </w:rPr>
        <w:t>Jihočeský kraj</w:t>
      </w:r>
      <w:r w:rsidRPr="00CB6A1B">
        <w:rPr>
          <w:rFonts w:ascii="Arial" w:hAnsi="Arial" w:cs="Arial"/>
          <w:snapToGrid w:val="0"/>
          <w:sz w:val="22"/>
          <w:szCs w:val="22"/>
        </w:rPr>
        <w:t xml:space="preserve">, Pobočka </w:t>
      </w:r>
      <w:r w:rsidR="003C0BC4" w:rsidRPr="00CB6A1B">
        <w:rPr>
          <w:rFonts w:ascii="Arial" w:hAnsi="Arial" w:cs="Arial"/>
        </w:rPr>
        <w:t>Prachatice</w:t>
      </w:r>
      <w:r w:rsidRPr="00CB6A1B">
        <w:rPr>
          <w:rFonts w:ascii="Arial" w:hAnsi="Arial" w:cs="Arial"/>
          <w:snapToGrid w:val="0"/>
          <w:sz w:val="22"/>
          <w:szCs w:val="22"/>
        </w:rPr>
        <w:tab/>
      </w:r>
    </w:p>
    <w:p w14:paraId="5287FB52" w14:textId="67B21024" w:rsidR="001F66AA" w:rsidRPr="00CB6A1B" w:rsidRDefault="001F66AA" w:rsidP="001F66AA">
      <w:pPr>
        <w:pStyle w:val="Bezmezer"/>
        <w:tabs>
          <w:tab w:val="left" w:pos="4536"/>
        </w:tabs>
        <w:ind w:left="0"/>
        <w:rPr>
          <w:rFonts w:ascii="Arial" w:hAnsi="Arial" w:cs="Arial"/>
          <w:sz w:val="22"/>
          <w:szCs w:val="22"/>
        </w:rPr>
      </w:pPr>
      <w:r w:rsidRPr="00CB6A1B">
        <w:rPr>
          <w:rFonts w:ascii="Arial" w:hAnsi="Arial" w:cs="Arial"/>
          <w:sz w:val="22"/>
          <w:szCs w:val="22"/>
        </w:rPr>
        <w:t>Adresa:</w:t>
      </w:r>
      <w:r w:rsidRPr="00CB6A1B">
        <w:rPr>
          <w:rFonts w:ascii="Arial" w:hAnsi="Arial" w:cs="Arial"/>
          <w:sz w:val="22"/>
          <w:szCs w:val="22"/>
        </w:rPr>
        <w:tab/>
      </w:r>
      <w:r w:rsidR="003C0BC4" w:rsidRPr="00CB6A1B">
        <w:rPr>
          <w:rFonts w:ascii="Arial" w:hAnsi="Arial" w:cs="Arial"/>
        </w:rPr>
        <w:t>Vodňanská 329, 383 01 Prachatice</w:t>
      </w:r>
    </w:p>
    <w:p w14:paraId="2FB2C5C7" w14:textId="06199801" w:rsidR="003C0BC4" w:rsidRDefault="00EF0A73" w:rsidP="00FD6AD4">
      <w:pPr>
        <w:pStyle w:val="Bezmezer"/>
        <w:tabs>
          <w:tab w:val="left" w:pos="4536"/>
        </w:tabs>
        <w:ind w:left="4536" w:hanging="4536"/>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3C0BC4">
        <w:rPr>
          <w:rFonts w:ascii="Arial" w:hAnsi="Arial" w:cs="Arial"/>
          <w:sz w:val="22"/>
          <w:szCs w:val="22"/>
        </w:rPr>
        <w:t xml:space="preserve">Ing. </w:t>
      </w:r>
      <w:r w:rsidR="000F42CE">
        <w:rPr>
          <w:rFonts w:ascii="Arial" w:hAnsi="Arial" w:cs="Arial"/>
          <w:sz w:val="22"/>
          <w:szCs w:val="22"/>
        </w:rPr>
        <w:t>Františkem Šebestou</w:t>
      </w:r>
      <w:r w:rsidR="003C0BC4">
        <w:rPr>
          <w:rFonts w:ascii="Arial" w:hAnsi="Arial" w:cs="Arial"/>
          <w:sz w:val="22"/>
          <w:szCs w:val="22"/>
        </w:rPr>
        <w:t xml:space="preserve">, </w:t>
      </w:r>
      <w:r w:rsidR="000F42CE">
        <w:rPr>
          <w:rFonts w:ascii="Arial" w:hAnsi="Arial" w:cs="Arial"/>
          <w:sz w:val="22"/>
          <w:szCs w:val="22"/>
        </w:rPr>
        <w:t>vedoucím Pobočky Prachatice</w:t>
      </w:r>
    </w:p>
    <w:p w14:paraId="4F173668" w14:textId="5B5CB32D" w:rsidR="003C0BC4" w:rsidRDefault="00EF0A73" w:rsidP="003C0BC4">
      <w:pPr>
        <w:pStyle w:val="Bezmezer"/>
        <w:tabs>
          <w:tab w:val="left" w:pos="4536"/>
        </w:tabs>
        <w:ind w:left="4536" w:hanging="4536"/>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0F42CE" w:rsidRPr="000F42CE">
        <w:rPr>
          <w:rFonts w:ascii="Arial" w:hAnsi="Arial" w:cs="Arial"/>
          <w:sz w:val="22"/>
          <w:szCs w:val="22"/>
        </w:rPr>
        <w:t>Ing. Františ</w:t>
      </w:r>
      <w:r w:rsidR="000F42CE">
        <w:rPr>
          <w:rFonts w:ascii="Arial" w:hAnsi="Arial" w:cs="Arial"/>
          <w:sz w:val="22"/>
          <w:szCs w:val="22"/>
        </w:rPr>
        <w:t>e</w:t>
      </w:r>
      <w:r w:rsidR="000F42CE" w:rsidRPr="000F42CE">
        <w:rPr>
          <w:rFonts w:ascii="Arial" w:hAnsi="Arial" w:cs="Arial"/>
          <w:sz w:val="22"/>
          <w:szCs w:val="22"/>
        </w:rPr>
        <w:t>k Šebest</w:t>
      </w:r>
      <w:r w:rsidR="000F42CE">
        <w:rPr>
          <w:rFonts w:ascii="Arial" w:hAnsi="Arial" w:cs="Arial"/>
          <w:sz w:val="22"/>
          <w:szCs w:val="22"/>
        </w:rPr>
        <w:t>a</w:t>
      </w:r>
      <w:r w:rsidR="000F42CE" w:rsidRPr="000F42CE">
        <w:rPr>
          <w:rFonts w:ascii="Arial" w:hAnsi="Arial" w:cs="Arial"/>
          <w:sz w:val="22"/>
          <w:szCs w:val="22"/>
        </w:rPr>
        <w:t>, vedoucí Pobočky Prachatice</w:t>
      </w:r>
    </w:p>
    <w:p w14:paraId="2D7358AE" w14:textId="1D0443E2" w:rsidR="003C0BC4" w:rsidRDefault="00EF0A73" w:rsidP="00FD6AD4">
      <w:pPr>
        <w:pStyle w:val="Bezmezer"/>
        <w:tabs>
          <w:tab w:val="left" w:pos="4536"/>
        </w:tabs>
        <w:ind w:left="0"/>
        <w:rPr>
          <w:rFonts w:ascii="Arial" w:hAnsi="Arial" w:cs="Arial"/>
          <w:snapToGrid w:val="0"/>
          <w:sz w:val="22"/>
          <w:szCs w:val="22"/>
        </w:rPr>
      </w:pPr>
      <w:r>
        <w:rPr>
          <w:rFonts w:ascii="Arial" w:hAnsi="Arial" w:cs="Arial"/>
          <w:sz w:val="22"/>
          <w:szCs w:val="22"/>
        </w:rPr>
        <w:t>V</w:t>
      </w:r>
      <w:r w:rsidR="00655BE8" w:rsidRPr="00B06A74">
        <w:rPr>
          <w:rFonts w:ascii="Arial" w:hAnsi="Arial" w:cs="Arial"/>
          <w:sz w:val="22"/>
          <w:szCs w:val="22"/>
        </w:rPr>
        <w:t xml:space="preserve"> </w:t>
      </w:r>
      <w:r w:rsidR="00655BE8" w:rsidRPr="00B06A74">
        <w:rPr>
          <w:rFonts w:ascii="Arial" w:hAnsi="Arial" w:cs="Arial"/>
          <w:snapToGrid w:val="0"/>
          <w:sz w:val="22"/>
          <w:szCs w:val="22"/>
        </w:rPr>
        <w:t>technických záležitostech oprávněn jednat:</w:t>
      </w:r>
      <w:r w:rsidR="00655BE8" w:rsidRPr="00B06A74">
        <w:rPr>
          <w:rFonts w:ascii="Arial" w:hAnsi="Arial" w:cs="Arial"/>
          <w:snapToGrid w:val="0"/>
          <w:sz w:val="22"/>
          <w:szCs w:val="22"/>
        </w:rPr>
        <w:tab/>
      </w:r>
      <w:r w:rsidR="003C0BC4" w:rsidRPr="000F42CE">
        <w:rPr>
          <w:rFonts w:ascii="Arial" w:hAnsi="Arial" w:cs="Arial"/>
          <w:snapToGrid w:val="0"/>
          <w:sz w:val="22"/>
          <w:szCs w:val="22"/>
        </w:rPr>
        <w:t xml:space="preserve">Ing. František Šebesta, vedoucí Pobočky </w:t>
      </w:r>
      <w:r w:rsidR="003C0BC4" w:rsidRPr="000F42CE">
        <w:rPr>
          <w:rFonts w:ascii="Arial" w:hAnsi="Arial" w:cs="Arial"/>
          <w:snapToGrid w:val="0"/>
          <w:sz w:val="22"/>
          <w:szCs w:val="22"/>
        </w:rPr>
        <w:tab/>
        <w:t>Prachatice</w:t>
      </w:r>
    </w:p>
    <w:p w14:paraId="1672CF82" w14:textId="5250B146" w:rsidR="00C21CA9" w:rsidRPr="000F42CE" w:rsidRDefault="00C21CA9" w:rsidP="00FD6AD4">
      <w:pPr>
        <w:pStyle w:val="Bezmezer"/>
        <w:tabs>
          <w:tab w:val="left" w:pos="4536"/>
        </w:tabs>
        <w:ind w:left="0"/>
        <w:rPr>
          <w:rFonts w:ascii="Arial" w:hAnsi="Arial" w:cs="Arial"/>
          <w:sz w:val="22"/>
          <w:szCs w:val="22"/>
        </w:rPr>
      </w:pPr>
      <w:r w:rsidRPr="00EF0A73">
        <w:rPr>
          <w:rFonts w:ascii="Arial" w:hAnsi="Arial" w:cs="Arial"/>
          <w:i/>
          <w:sz w:val="22"/>
          <w:szCs w:val="22"/>
        </w:rPr>
        <w:t xml:space="preserve">Pobočka </w:t>
      </w:r>
      <w:r w:rsidR="003C0BC4">
        <w:rPr>
          <w:rFonts w:ascii="Arial" w:hAnsi="Arial" w:cs="Arial"/>
          <w:i/>
          <w:sz w:val="22"/>
          <w:szCs w:val="22"/>
        </w:rPr>
        <w:tab/>
      </w:r>
      <w:r w:rsidR="003C0BC4" w:rsidRPr="000F42CE">
        <w:rPr>
          <w:rFonts w:ascii="Arial" w:hAnsi="Arial" w:cs="Arial"/>
          <w:sz w:val="22"/>
          <w:szCs w:val="22"/>
        </w:rPr>
        <w:t>Prachatice</w:t>
      </w:r>
    </w:p>
    <w:p w14:paraId="36BA815F" w14:textId="2B32993D" w:rsidR="00CB34BE" w:rsidRPr="00364A25" w:rsidRDefault="00CB34BE" w:rsidP="00CB34BE">
      <w:pPr>
        <w:pStyle w:val="Bezmezer"/>
        <w:tabs>
          <w:tab w:val="left" w:pos="4536"/>
        </w:tabs>
        <w:ind w:left="0"/>
        <w:rPr>
          <w:rFonts w:ascii="Arial" w:hAnsi="Arial" w:cs="Arial"/>
          <w:sz w:val="22"/>
          <w:szCs w:val="22"/>
        </w:rPr>
      </w:pPr>
      <w:r w:rsidRPr="00364A25">
        <w:rPr>
          <w:rFonts w:ascii="Arial" w:hAnsi="Arial" w:cs="Arial"/>
          <w:sz w:val="22"/>
          <w:szCs w:val="22"/>
        </w:rPr>
        <w:t>Adresa:</w:t>
      </w:r>
      <w:r w:rsidRPr="00364A25">
        <w:rPr>
          <w:rFonts w:ascii="Arial" w:hAnsi="Arial" w:cs="Arial"/>
          <w:sz w:val="22"/>
          <w:szCs w:val="22"/>
        </w:rPr>
        <w:tab/>
      </w:r>
      <w:r w:rsidR="003C0BC4">
        <w:rPr>
          <w:rFonts w:ascii="Arial" w:hAnsi="Arial" w:cs="Arial"/>
          <w:sz w:val="22"/>
          <w:szCs w:val="22"/>
        </w:rPr>
        <w:t>Vodňanská 329, 383 01 Prachatice</w:t>
      </w:r>
    </w:p>
    <w:p w14:paraId="33AAAC2F" w14:textId="31EF761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003C0BC4">
        <w:rPr>
          <w:rFonts w:ascii="Arial" w:hAnsi="Arial" w:cs="Arial"/>
        </w:rPr>
        <w:t>+420 724 322 338</w:t>
      </w:r>
      <w:r w:rsidRPr="00B06A74">
        <w:rPr>
          <w:rFonts w:ascii="Arial" w:hAnsi="Arial" w:cs="Arial"/>
          <w:sz w:val="22"/>
          <w:szCs w:val="22"/>
        </w:rPr>
        <w:t xml:space="preserve"> </w:t>
      </w:r>
    </w:p>
    <w:p w14:paraId="38DADC84" w14:textId="7AA07F97" w:rsidR="00D349B6" w:rsidRDefault="00655BE8" w:rsidP="00FD6AD4">
      <w:pPr>
        <w:pStyle w:val="Bezmezer"/>
        <w:tabs>
          <w:tab w:val="left" w:pos="4536"/>
        </w:tabs>
        <w:ind w:left="0"/>
        <w:rPr>
          <w:rFonts w:ascii="Arial" w:hAnsi="Arial" w:cs="Arial"/>
        </w:rPr>
      </w:pPr>
      <w:r w:rsidRPr="00B06A74">
        <w:rPr>
          <w:rFonts w:ascii="Arial" w:hAnsi="Arial" w:cs="Arial"/>
          <w:sz w:val="22"/>
          <w:szCs w:val="22"/>
        </w:rPr>
        <w:t>E-mail:</w:t>
      </w:r>
      <w:r w:rsidRPr="00B06A74">
        <w:rPr>
          <w:rFonts w:ascii="Arial" w:hAnsi="Arial" w:cs="Arial"/>
          <w:sz w:val="22"/>
          <w:szCs w:val="22"/>
        </w:rPr>
        <w:tab/>
      </w:r>
      <w:r w:rsidR="003C0BC4">
        <w:rPr>
          <w:rFonts w:ascii="Arial" w:hAnsi="Arial" w:cs="Arial"/>
        </w:rPr>
        <w:t>f.sebesta@spucr.cz</w:t>
      </w:r>
    </w:p>
    <w:p w14:paraId="4A89AAD4" w14:textId="20F6D87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t>z49per3</w:t>
      </w:r>
    </w:p>
    <w:p w14:paraId="1E6B577E" w14:textId="77777777"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14:paraId="17083366" w14:textId="7777777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t>3723001/0710</w:t>
      </w:r>
    </w:p>
    <w:p w14:paraId="30A8937E" w14:textId="49AD012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t xml:space="preserve">01312774                                                                </w:t>
      </w:r>
    </w:p>
    <w:p w14:paraId="4E2F0E88" w14:textId="53320C6C"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r w:rsidR="00C21CA9" w:rsidRPr="00B06A74">
        <w:rPr>
          <w:rFonts w:ascii="Arial" w:hAnsi="Arial" w:cs="Arial"/>
          <w:sz w:val="22"/>
          <w:szCs w:val="22"/>
        </w:rPr>
        <w:t>CZ01312774 - není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00D349B6" w:rsidRPr="00D349B6">
        <w:rPr>
          <w:rFonts w:ascii="Arial" w:hAnsi="Arial" w:cs="Arial"/>
          <w:b/>
        </w:rPr>
        <w:t>…</w:t>
      </w:r>
      <w:proofErr w:type="gramStart"/>
      <w:r w:rsidR="00D349B6" w:rsidRPr="00D349B6">
        <w:rPr>
          <w:rFonts w:ascii="Arial" w:hAnsi="Arial" w:cs="Arial"/>
          <w:b/>
        </w:rPr>
        <w:t>…..</w:t>
      </w:r>
      <w:proofErr w:type="gramEnd"/>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r w:rsidR="00D349B6" w:rsidRPr="00C7192B">
        <w:rPr>
          <w:rFonts w:ascii="Arial" w:hAnsi="Arial" w:cs="Arial"/>
        </w:rPr>
        <w:t>…</w:t>
      </w:r>
      <w:proofErr w:type="gramStart"/>
      <w:r w:rsidR="00D349B6" w:rsidRPr="00C7192B">
        <w:rPr>
          <w:rFonts w:ascii="Arial" w:hAnsi="Arial" w:cs="Arial"/>
        </w:rPr>
        <w:t>…..</w:t>
      </w:r>
      <w:proofErr w:type="gramEnd"/>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D349B6" w:rsidRPr="00C7192B">
        <w:rPr>
          <w:rFonts w:ascii="Arial" w:hAnsi="Arial" w:cs="Arial"/>
        </w:rPr>
        <w:t>…</w:t>
      </w:r>
      <w:proofErr w:type="gramStart"/>
      <w:r w:rsidR="00D349B6" w:rsidRPr="00C7192B">
        <w:rPr>
          <w:rFonts w:ascii="Arial" w:hAnsi="Arial" w:cs="Arial"/>
        </w:rPr>
        <w:t>…..</w:t>
      </w:r>
      <w:proofErr w:type="gramEnd"/>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D349B6" w:rsidRPr="00C7192B">
        <w:rPr>
          <w:rFonts w:ascii="Arial" w:hAnsi="Arial" w:cs="Arial"/>
        </w:rPr>
        <w:t>…</w:t>
      </w:r>
      <w:proofErr w:type="gramStart"/>
      <w:r w:rsidR="00D349B6" w:rsidRPr="00C7192B">
        <w:rPr>
          <w:rFonts w:ascii="Arial" w:hAnsi="Arial" w:cs="Arial"/>
        </w:rPr>
        <w:t>…..</w:t>
      </w:r>
      <w:proofErr w:type="gramEnd"/>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r w:rsidR="00D349B6" w:rsidRPr="00C7192B">
        <w:rPr>
          <w:rFonts w:ascii="Arial" w:hAnsi="Arial" w:cs="Arial"/>
        </w:rPr>
        <w:t>…</w:t>
      </w:r>
      <w:proofErr w:type="gramStart"/>
      <w:r w:rsidR="00D349B6" w:rsidRPr="00C7192B">
        <w:rPr>
          <w:rFonts w:ascii="Arial" w:hAnsi="Arial" w:cs="Arial"/>
        </w:rPr>
        <w:t>…..</w:t>
      </w:r>
      <w:proofErr w:type="gramEnd"/>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r w:rsidR="00D349B6" w:rsidRPr="00C7192B">
        <w:rPr>
          <w:rFonts w:ascii="Arial" w:hAnsi="Arial" w:cs="Arial"/>
        </w:rPr>
        <w:t>…</w:t>
      </w:r>
      <w:proofErr w:type="gramStart"/>
      <w:r w:rsidR="00D349B6" w:rsidRPr="00C7192B">
        <w:rPr>
          <w:rFonts w:ascii="Arial" w:hAnsi="Arial" w:cs="Arial"/>
        </w:rPr>
        <w:t>…..</w:t>
      </w:r>
      <w:proofErr w:type="gramEnd"/>
      <w:r w:rsidR="00D349B6">
        <w:rPr>
          <w:rFonts w:ascii="Arial" w:hAnsi="Arial" w:cs="Arial"/>
        </w:rPr>
        <w:t xml:space="preserve"> </w:t>
      </w:r>
      <w:r w:rsidRPr="00B06A74">
        <w:rPr>
          <w:rFonts w:ascii="Arial" w:hAnsi="Arial" w:cs="Arial"/>
          <w:sz w:val="22"/>
          <w:szCs w:val="22"/>
        </w:rPr>
        <w:t xml:space="preserve">/ </w:t>
      </w:r>
      <w:r w:rsidR="00D349B6" w:rsidRPr="00C7192B">
        <w:rPr>
          <w:rFonts w:ascii="Arial" w:hAnsi="Arial" w:cs="Arial"/>
        </w:rPr>
        <w:t>…</w:t>
      </w:r>
      <w:proofErr w:type="gramStart"/>
      <w:r w:rsidR="00D349B6" w:rsidRPr="00C7192B">
        <w:rPr>
          <w:rFonts w:ascii="Arial" w:hAnsi="Arial" w:cs="Arial"/>
        </w:rPr>
        <w:t>…..</w:t>
      </w:r>
      <w:proofErr w:type="gramEnd"/>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D349B6" w:rsidRPr="00C7192B">
        <w:rPr>
          <w:rFonts w:ascii="Arial" w:hAnsi="Arial" w:cs="Arial"/>
        </w:rPr>
        <w:t>…</w:t>
      </w:r>
      <w:proofErr w:type="gramStart"/>
      <w:r w:rsidR="00D349B6" w:rsidRPr="00C7192B">
        <w:rPr>
          <w:rFonts w:ascii="Arial" w:hAnsi="Arial" w:cs="Arial"/>
        </w:rPr>
        <w:t>…..</w:t>
      </w:r>
      <w:proofErr w:type="gramEnd"/>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00D349B6" w:rsidRPr="00C7192B">
        <w:rPr>
          <w:rFonts w:ascii="Arial" w:hAnsi="Arial" w:cs="Arial"/>
        </w:rPr>
        <w:t>…</w:t>
      </w:r>
      <w:proofErr w:type="gramStart"/>
      <w:r w:rsidR="00D349B6" w:rsidRPr="00C7192B">
        <w:rPr>
          <w:rFonts w:ascii="Arial" w:hAnsi="Arial" w:cs="Arial"/>
        </w:rPr>
        <w:t>…..</w:t>
      </w:r>
      <w:proofErr w:type="gramEnd"/>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00D349B6" w:rsidRPr="00C7192B">
        <w:rPr>
          <w:rFonts w:ascii="Arial" w:hAnsi="Arial" w:cs="Arial"/>
        </w:rPr>
        <w:t>…</w:t>
      </w:r>
      <w:proofErr w:type="gramStart"/>
      <w:r w:rsidR="00D349B6" w:rsidRPr="00C7192B">
        <w:rPr>
          <w:rFonts w:ascii="Arial" w:hAnsi="Arial" w:cs="Arial"/>
        </w:rPr>
        <w:t>…..</w:t>
      </w:r>
      <w:proofErr w:type="gramEnd"/>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00D349B6" w:rsidRPr="00C7192B">
        <w:rPr>
          <w:rFonts w:ascii="Arial" w:hAnsi="Arial" w:cs="Arial"/>
        </w:rPr>
        <w:t>…</w:t>
      </w:r>
      <w:proofErr w:type="gramStart"/>
      <w:r w:rsidR="00D349B6" w:rsidRPr="00C7192B">
        <w:rPr>
          <w:rFonts w:ascii="Arial" w:hAnsi="Arial" w:cs="Arial"/>
        </w:rPr>
        <w:t>…..</w:t>
      </w:r>
      <w:proofErr w:type="gramEnd"/>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00D349B6" w:rsidRPr="00C7192B">
        <w:rPr>
          <w:rFonts w:ascii="Arial" w:hAnsi="Arial" w:cs="Arial"/>
        </w:rPr>
        <w:t>…</w:t>
      </w:r>
      <w:proofErr w:type="gramStart"/>
      <w:r w:rsidR="00D349B6" w:rsidRPr="00C7192B">
        <w:rPr>
          <w:rFonts w:ascii="Arial" w:hAnsi="Arial" w:cs="Arial"/>
        </w:rPr>
        <w:t>…..</w:t>
      </w:r>
      <w:proofErr w:type="gramEnd"/>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r w:rsidR="00D349B6" w:rsidRPr="00C7192B">
        <w:rPr>
          <w:rFonts w:ascii="Arial" w:hAnsi="Arial" w:cs="Arial"/>
        </w:rPr>
        <w:t>…</w:t>
      </w:r>
      <w:proofErr w:type="gramStart"/>
      <w:r w:rsidR="00D349B6" w:rsidRPr="00C7192B">
        <w:rPr>
          <w:rFonts w:ascii="Arial" w:hAnsi="Arial" w:cs="Arial"/>
        </w:rPr>
        <w:t>…..</w:t>
      </w:r>
      <w:proofErr w:type="gramEnd"/>
      <w:r w:rsidRPr="00B06A74">
        <w:rPr>
          <w:rFonts w:ascii="Arial" w:hAnsi="Arial" w:cs="Arial"/>
          <w:sz w:val="22"/>
          <w:szCs w:val="22"/>
        </w:rPr>
        <w:tab/>
      </w:r>
    </w:p>
    <w:p w14:paraId="4207B895" w14:textId="40D46DC2" w:rsidR="00655BE8" w:rsidRPr="00B06A74" w:rsidRDefault="00655BE8" w:rsidP="00FD6AD4">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00C21CA9" w:rsidRPr="00B06A74">
        <w:rPr>
          <w:rFonts w:ascii="Arial" w:hAnsi="Arial" w:cs="Arial"/>
          <w:snapToGrid w:val="0"/>
          <w:sz w:val="22"/>
          <w:szCs w:val="22"/>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1BCC525F"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 xml:space="preserve">na základě výsledku výběrového 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072D8327"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361C87">
        <w:rPr>
          <w:rStyle w:val="Siln"/>
          <w:rFonts w:ascii="Arial" w:hAnsi="Arial" w:cs="Arial"/>
        </w:rPr>
        <w:t>v katastrálním území Svatá Maří</w:t>
      </w:r>
      <w:r w:rsidRPr="00C7192B">
        <w:rPr>
          <w:rFonts w:ascii="Arial" w:hAnsi="Arial" w:cs="Arial"/>
          <w:lang w:val="cs-CZ"/>
        </w:rPr>
        <w:t>“</w:t>
      </w:r>
      <w:r w:rsidRPr="00C7192B">
        <w:rPr>
          <w:rFonts w:ascii="Arial" w:hAnsi="Arial" w:cs="Arial"/>
        </w:rPr>
        <w:t>.</w:t>
      </w:r>
    </w:p>
    <w:p w14:paraId="5519E4C9" w14:textId="3DE2E3C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sidR="0042144F">
        <w:rPr>
          <w:rFonts w:ascii="Arial" w:hAnsi="Arial" w:cs="Arial"/>
        </w:rPr>
        <w:t>Svatá Maří</w:t>
      </w:r>
      <w:r w:rsidR="003C0BC4">
        <w:rPr>
          <w:rFonts w:ascii="Arial" w:hAnsi="Arial" w:cs="Arial"/>
        </w:rPr>
        <w:t xml:space="preserve"> </w:t>
      </w:r>
      <w:r w:rsidRPr="00C7192B">
        <w:rPr>
          <w:rFonts w:ascii="Arial" w:hAnsi="Arial" w:cs="Arial"/>
          <w:lang w:val="cs-CZ"/>
        </w:rPr>
        <w:t>(dále jen „</w:t>
      </w:r>
      <w:proofErr w:type="spellStart"/>
      <w:r w:rsidRPr="00C7192B">
        <w:rPr>
          <w:rFonts w:ascii="Arial" w:hAnsi="Arial" w:cs="Arial"/>
          <w:b/>
          <w:lang w:val="cs-CZ"/>
        </w:rPr>
        <w:t>KoPÚ</w:t>
      </w:r>
      <w:proofErr w:type="spellEnd"/>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13BC207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Nabídka zhotovitele ze dne …</w:t>
      </w:r>
      <w:proofErr w:type="gramStart"/>
      <w:r w:rsidRPr="00FD6AD4">
        <w:rPr>
          <w:rFonts w:ascii="Arial" w:hAnsi="Arial" w:cs="Arial"/>
          <w:lang w:val="cs-CZ"/>
        </w:rPr>
        <w:t>…..</w:t>
      </w:r>
      <w:proofErr w:type="gramEnd"/>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lastRenderedPageBreak/>
        <w:t>Revize a doplnění stávajícího bodového pole</w:t>
      </w:r>
    </w:p>
    <w:p w14:paraId="138AEFC1"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Revize stávajícího ZPBP, </w:t>
      </w:r>
      <w:proofErr w:type="spellStart"/>
      <w:r w:rsidRPr="00C7192B">
        <w:rPr>
          <w:rFonts w:ascii="Arial" w:hAnsi="Arial" w:cs="Arial"/>
          <w:lang w:val="cs-CZ"/>
        </w:rPr>
        <w:t>ZhB</w:t>
      </w:r>
      <w:proofErr w:type="spellEnd"/>
      <w:r w:rsidRPr="00C7192B">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Podrobné měření polohopisu v obvodu </w:t>
      </w:r>
      <w:proofErr w:type="spellStart"/>
      <w:r w:rsidRPr="00C7192B">
        <w:rPr>
          <w:rFonts w:ascii="Arial" w:hAnsi="Arial" w:cs="Arial"/>
          <w:lang w:val="cs-CZ"/>
        </w:rPr>
        <w:t>KoPÚ</w:t>
      </w:r>
      <w:proofErr w:type="spellEnd"/>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Podrobné měření polohopisu tj. předmětů stanovených v § 10 odst. 7 vyhlášky a předmětů stanovených v § 5 katastrální vyhlášky.</w:t>
      </w:r>
      <w:r w:rsidRPr="00C7192B">
        <w:rPr>
          <w:rFonts w:ascii="Arial" w:hAnsi="Arial" w:cs="Arial"/>
        </w:rPr>
        <w:t xml:space="preserve"> </w:t>
      </w:r>
    </w:p>
    <w:p w14:paraId="38D5C8D4" w14:textId="0657B9F1"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vyrovnání - </w:t>
      </w:r>
      <w:proofErr w:type="spellStart"/>
      <w:r w:rsidRPr="00C7192B">
        <w:rPr>
          <w:rFonts w:ascii="Arial" w:hAnsi="Arial" w:cs="Arial"/>
          <w:lang w:val="cs-CZ"/>
        </w:rPr>
        <w:t>Bpv</w:t>
      </w:r>
      <w:proofErr w:type="spellEnd"/>
      <w:r w:rsidRPr="00C7192B">
        <w:rPr>
          <w:rFonts w:ascii="Arial" w:hAnsi="Arial" w:cs="Arial"/>
          <w:lang w:val="cs-CZ"/>
        </w:rPr>
        <w:t xml:space="preserve">). </w:t>
      </w:r>
    </w:p>
    <w:p w14:paraId="09F280F7" w14:textId="77777777" w:rsidR="006C60B6" w:rsidRPr="00646407" w:rsidRDefault="006C60B6" w:rsidP="00FD6AD4">
      <w:pPr>
        <w:pStyle w:val="Odstaveca"/>
        <w:spacing w:line="240" w:lineRule="auto"/>
        <w:ind w:left="1560" w:hanging="709"/>
        <w:rPr>
          <w:rFonts w:ascii="Arial" w:hAnsi="Arial" w:cs="Arial"/>
          <w:lang w:val="cs-CZ"/>
        </w:rPr>
      </w:pPr>
      <w:r w:rsidRPr="00646407">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a zjišťování hranic pozemků neřešených dle § 2 zákona</w:t>
      </w:r>
    </w:p>
    <w:p w14:paraId="34D5E232" w14:textId="22D868B9"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w:t>
      </w:r>
      <w:r w:rsidR="001A2EC0">
        <w:rPr>
          <w:rFonts w:ascii="Arial" w:hAnsi="Arial" w:cs="Arial"/>
          <w:lang w:val="cs-CZ"/>
        </w:rPr>
        <w:t>1</w:t>
      </w:r>
      <w:r w:rsidRPr="00C7192B">
        <w:rPr>
          <w:rFonts w:ascii="Arial" w:hAnsi="Arial" w:cs="Arial"/>
          <w:lang w:val="cs-CZ"/>
        </w:rPr>
        <w:t xml:space="preserve"> měsíc</w:t>
      </w:r>
      <w:r w:rsidR="001A2EC0">
        <w:rPr>
          <w:rFonts w:ascii="Arial" w:hAnsi="Arial" w:cs="Arial"/>
          <w:lang w:val="cs-CZ"/>
        </w:rPr>
        <w:t>e</w:t>
      </w:r>
      <w:r w:rsidRPr="00C7192B">
        <w:rPr>
          <w:rFonts w:ascii="Arial" w:hAnsi="Arial" w:cs="Arial"/>
          <w:lang w:val="cs-CZ"/>
        </w:rPr>
        <w:t xml:space="preserve"> od výzvy objednatele. 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0C53601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14:paraId="759A60F1"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4E2DED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 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6BCF771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Aktualizace místních a pomístních názvů, vypracování seznamu místních 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6CC3646A"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Grafický přehled parcel v obvodu pozemkových úprav), včetně případného seznamu nesouladů graficky zobrazených parcel s obsahem 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3DECA000"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lastRenderedPageBreak/>
        <w:t>Rozbor současného stavu území – průzkum území (charakter hospodaření, cestní síť, eroze, vodní režim</w:t>
      </w:r>
      <w:r w:rsidRPr="00C7192B">
        <w:rPr>
          <w:rFonts w:ascii="Arial" w:hAnsi="Arial" w:cs="Arial"/>
        </w:rPr>
        <w:t>, atd.</w:t>
      </w:r>
      <w:r w:rsidRPr="00C7192B">
        <w:rPr>
          <w:rFonts w:ascii="Arial" w:hAnsi="Arial" w:cs="Arial"/>
          <w:lang w:val="cs-CZ"/>
        </w:rPr>
        <w:t xml:space="preserve"> </w:t>
      </w:r>
      <w:r w:rsidRPr="00C7192B">
        <w:rPr>
          <w:rFonts w:ascii="Arial" w:hAnsi="Arial" w:cs="Arial"/>
        </w:rPr>
        <w:t>podle § 5 vyhlášky,</w:t>
      </w:r>
      <w:r w:rsidRPr="00C7192B">
        <w:rPr>
          <w:rFonts w:ascii="Arial" w:hAnsi="Arial" w:cs="Arial"/>
          <w:lang w:val="cs-CZ"/>
        </w:rPr>
        <w:t xml:space="preserve"> včetně </w:t>
      </w:r>
      <w:r w:rsidRPr="00C7192B">
        <w:rPr>
          <w:rFonts w:ascii="Arial" w:hAnsi="Arial" w:cs="Arial"/>
        </w:rPr>
        <w:t xml:space="preserve">studie </w:t>
      </w:r>
      <w:r w:rsidRPr="00C7192B">
        <w:rPr>
          <w:rFonts w:ascii="Arial" w:hAnsi="Arial" w:cs="Arial"/>
          <w:lang w:val="cs-CZ"/>
        </w:rPr>
        <w:t xml:space="preserve">odtokových poměrů). </w:t>
      </w:r>
      <w:r w:rsidR="001A2EC0">
        <w:rPr>
          <w:rFonts w:ascii="Arial" w:hAnsi="Arial" w:cs="Arial"/>
          <w:lang w:val="cs-CZ"/>
        </w:rPr>
        <w:t xml:space="preserve">Studie odtokových poměrů bude zpracována s využitím monitoringu ČHMÚ.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 § 5 odst. 3 vyhlášky jako podkladu pro jednání dle § 11 odst. 1 vyhlášky.</w:t>
      </w:r>
    </w:p>
    <w:p w14:paraId="5FC88F08" w14:textId="55D7D568"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1265E62F"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5F6B127B"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v rozsahu </w:t>
      </w:r>
      <w:r w:rsidR="00026EFF">
        <w:rPr>
          <w:rFonts w:ascii="Arial" w:hAnsi="Arial" w:cs="Arial"/>
        </w:rPr>
        <w:t>čl.</w:t>
      </w:r>
      <w:r w:rsidRPr="00C7192B">
        <w:rPr>
          <w:rFonts w:ascii="Arial" w:hAnsi="Arial" w:cs="Arial"/>
        </w:rPr>
        <w:t xml:space="preserve"> </w:t>
      </w:r>
      <w:proofErr w:type="gramStart"/>
      <w:r w:rsidRPr="00C7192B">
        <w:rPr>
          <w:rFonts w:ascii="Arial" w:hAnsi="Arial" w:cs="Arial"/>
        </w:rPr>
        <w:t>3.5</w:t>
      </w:r>
      <w:proofErr w:type="gramEnd"/>
      <w:r w:rsidRPr="00C7192B">
        <w:rPr>
          <w:rFonts w:ascii="Arial" w:hAnsi="Arial" w:cs="Arial"/>
        </w:rPr>
        <w:t>.</w:t>
      </w:r>
      <w:proofErr w:type="gramStart"/>
      <w:r w:rsidRPr="00C7192B">
        <w:rPr>
          <w:rFonts w:ascii="Arial" w:hAnsi="Arial" w:cs="Arial"/>
        </w:rPr>
        <w:t>i.</w:t>
      </w:r>
      <w:proofErr w:type="gramEnd"/>
      <w:r w:rsidRPr="00C7192B">
        <w:rPr>
          <w:rFonts w:ascii="Arial" w:hAnsi="Arial" w:cs="Arial"/>
        </w:rPr>
        <w:t>a) - 3.5.i.c):</w:t>
      </w:r>
      <w:r w:rsidRPr="00C7192B">
        <w:rPr>
          <w:rFonts w:ascii="Arial" w:hAnsi="Arial" w:cs="Arial"/>
          <w:lang w:val="cs-CZ"/>
        </w:rPr>
        <w:t xml:space="preserve"> </w:t>
      </w:r>
    </w:p>
    <w:p w14:paraId="26BD5A11"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6B01F5F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6972E64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Zhotovitel doplní tabulku návrhu prvků PSZ o čísla pozemků a čísla LV a 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lastRenderedPageBreak/>
        <w:t>Dokončení a předložení aktuální dokumentace nového uspořádání pozemků a PSZ</w:t>
      </w:r>
    </w:p>
    <w:p w14:paraId="1C0AC9F0" w14:textId="108A74C2"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 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C7192B">
        <w:rPr>
          <w:rFonts w:ascii="Arial" w:hAnsi="Arial" w:cs="Arial"/>
        </w:rPr>
        <w:t>zákona č. 200/1994 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46119114"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C7192B">
        <w:rPr>
          <w:rFonts w:ascii="Arial" w:hAnsi="Arial" w:cs="Arial"/>
        </w:rPr>
        <w:t>15</w:t>
      </w:r>
      <w:r w:rsidRPr="00C7192B">
        <w:rPr>
          <w:rFonts w:ascii="Arial" w:hAnsi="Arial" w:cs="Arial"/>
          <w:lang w:val="cs-CZ"/>
        </w:rPr>
        <w:t xml:space="preserve">, </w:t>
      </w:r>
      <w:r w:rsidR="007C0927" w:rsidRPr="00CB6A1B">
        <w:rPr>
          <w:rFonts w:ascii="Arial" w:hAnsi="Arial" w:cs="Arial"/>
          <w:lang w:val="cs-CZ"/>
        </w:rPr>
        <w:t>v aktuálním znění</w:t>
      </w:r>
      <w:r w:rsidRPr="00C7192B">
        <w:rPr>
          <w:rFonts w:ascii="Arial" w:hAnsi="Arial" w:cs="Arial"/>
          <w:lang w:val="cs-CZ"/>
        </w:rPr>
        <w:t>, včetně kladného stanoviska katastrálního úřadu k převzetí výsledků zeměměřických činností do katastru nemovitostí a příloh k rozhodnutí dle § 11 odst. 8 zákona v digitální 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35F8CC88"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w:t>
      </w:r>
      <w:proofErr w:type="spellStart"/>
      <w:r w:rsidRPr="00955047">
        <w:rPr>
          <w:rFonts w:ascii="Arial" w:hAnsi="Arial" w:cs="Arial"/>
          <w:lang w:val="cs-CZ"/>
        </w:rPr>
        <w:t>KoPÚ</w:t>
      </w:r>
      <w:proofErr w:type="spellEnd"/>
      <w:r w:rsidRPr="00955047">
        <w:rPr>
          <w:rFonts w:ascii="Arial" w:hAnsi="Arial" w:cs="Arial"/>
          <w:lang w:val="cs-CZ"/>
        </w:rPr>
        <w:t xml:space="preserve"> pro zápis poznámky do katastru nemovitostí </w:t>
      </w:r>
      <w:r w:rsidRPr="00955047">
        <w:rPr>
          <w:rFonts w:ascii="Arial" w:hAnsi="Arial" w:cs="Arial"/>
        </w:rPr>
        <w:t xml:space="preserve">o 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Všechny požadované výstupy bude zhotovitel povinen předat objednateli rovněž ve formátu *.</w:t>
      </w:r>
      <w:proofErr w:type="spellStart"/>
      <w:r w:rsidRPr="00955047">
        <w:rPr>
          <w:rFonts w:ascii="Arial" w:hAnsi="Arial" w:cs="Arial"/>
          <w:lang w:val="cs-CZ"/>
        </w:rPr>
        <w:t>pdf</w:t>
      </w:r>
      <w:proofErr w:type="spellEnd"/>
      <w:r w:rsidRPr="00955047">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 xml:space="preserve">dokumentace technického řešení </w:t>
      </w:r>
      <w:r w:rsidRPr="00955047">
        <w:rPr>
          <w:rFonts w:ascii="Arial" w:hAnsi="Arial" w:cs="Arial"/>
        </w:rPr>
        <w:lastRenderedPageBreak/>
        <w:t>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w:t>
      </w:r>
      <w:proofErr w:type="gramStart"/>
      <w:r w:rsidRPr="00955047">
        <w:rPr>
          <w:rFonts w:ascii="Arial" w:hAnsi="Arial" w:cs="Arial"/>
        </w:rPr>
        <w:t xml:space="preserve">nebo </w:t>
      </w:r>
      <w:r w:rsidRPr="00955047">
        <w:rPr>
          <w:rFonts w:ascii="Arial" w:hAnsi="Arial" w:cs="Arial"/>
          <w:lang w:val="cs-CZ"/>
        </w:rPr>
        <w:t>*.</w:t>
      </w:r>
      <w:proofErr w:type="spellStart"/>
      <w:r w:rsidRPr="00955047">
        <w:rPr>
          <w:rFonts w:ascii="Arial" w:hAnsi="Arial" w:cs="Arial"/>
          <w:lang w:val="cs-CZ"/>
        </w:rPr>
        <w:t>vyk</w:t>
      </w:r>
      <w:proofErr w:type="spellEnd"/>
      <w:proofErr w:type="gram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proofErr w:type="gramStart"/>
      <w:r w:rsidRPr="00955047">
        <w:rPr>
          <w:rFonts w:ascii="Arial" w:hAnsi="Arial" w:cs="Arial"/>
        </w:rPr>
        <w:t xml:space="preserve">4.1. </w:t>
      </w:r>
      <w:r w:rsidRPr="00955047">
        <w:rPr>
          <w:rFonts w:ascii="Arial" w:hAnsi="Arial" w:cs="Arial"/>
          <w:lang w:val="cs-CZ"/>
        </w:rPr>
        <w:t>v následujícím</w:t>
      </w:r>
      <w:proofErr w:type="gramEnd"/>
      <w:r w:rsidRPr="00955047">
        <w:rPr>
          <w:rFonts w:ascii="Arial" w:hAnsi="Arial" w:cs="Arial"/>
          <w:lang w:val="cs-CZ"/>
        </w:rPr>
        <w:t xml:space="preserve"> počtu vyhotovení a formě</w:t>
      </w:r>
      <w:r w:rsidRPr="00955047">
        <w:rPr>
          <w:rFonts w:ascii="Arial" w:hAnsi="Arial" w:cs="Arial"/>
        </w:rPr>
        <w:t>:</w:t>
      </w:r>
    </w:p>
    <w:p w14:paraId="027967D2"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pole - 1x papírové zpracování (1x objednatel) a CD (DVD). </w:t>
      </w:r>
    </w:p>
    <w:p w14:paraId="069089F5"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Pr="00955047">
        <w:rPr>
          <w:rFonts w:ascii="Arial" w:hAnsi="Arial" w:cs="Arial"/>
        </w:rPr>
        <w:t>1</w:t>
      </w:r>
      <w:r w:rsidRPr="00955047">
        <w:rPr>
          <w:rFonts w:ascii="Arial" w:hAnsi="Arial" w:cs="Arial"/>
          <w:lang w:val="cs-CZ"/>
        </w:rPr>
        <w:t xml:space="preserve">x papírové zpracování (1x objednatel) a CD (DVD). </w:t>
      </w:r>
    </w:p>
    <w:p w14:paraId="720924FD"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w:t>
      </w:r>
      <w:proofErr w:type="spellStart"/>
      <w:r w:rsidRPr="00955047">
        <w:rPr>
          <w:rFonts w:ascii="Arial" w:hAnsi="Arial" w:cs="Arial"/>
          <w:lang w:val="cs-CZ"/>
        </w:rPr>
        <w:t>KoPÚ</w:t>
      </w:r>
      <w:proofErr w:type="spellEnd"/>
      <w:r w:rsidRPr="00955047">
        <w:rPr>
          <w:rFonts w:ascii="Arial" w:hAnsi="Arial" w:cs="Arial"/>
          <w:lang w:val="cs-CZ"/>
        </w:rPr>
        <w:t xml:space="preserve"> a zjišťování hranic pozemků neřešených dle § 2 zákona - 2x papírové zpracování (1x objednatel,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stavu - 1x papírové zpracování (objednatel) a CD (DVD). </w:t>
      </w:r>
    </w:p>
    <w:p w14:paraId="2FCDD71E"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 objednatel a 1x obec) a CD (DVD) a 2x papírové zpracování k rozeslání účastníkům řízení.</w:t>
      </w:r>
    </w:p>
    <w:p w14:paraId="06C25FB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Výškopisné zaměření zájmového území - 1x papírové zpracování (objednatel) 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Potřebné podélné a příčné profily společných zařízení - 1x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návrhu nového uspořádání pozemků k vystavení - 2x papírové zpracování (1x objednatel, 1x obec k vystavení) a CD (DVD).</w:t>
      </w:r>
    </w:p>
    <w:p w14:paraId="0605377B"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Předložení aktuální dokumentace návrhu nového uspořádání pozemků - 2x papírové zpracování (1x objednatel (</w:t>
      </w:r>
      <w:proofErr w:type="spellStart"/>
      <w:r w:rsidRPr="00955047">
        <w:rPr>
          <w:rFonts w:ascii="Arial" w:hAnsi="Arial" w:cs="Arial"/>
          <w:lang w:val="cs-CZ"/>
        </w:rPr>
        <w:t>paré</w:t>
      </w:r>
      <w:proofErr w:type="spellEnd"/>
      <w:r w:rsidRPr="00955047">
        <w:rPr>
          <w:rFonts w:ascii="Arial" w:hAnsi="Arial" w:cs="Arial"/>
          <w:lang w:val="cs-CZ"/>
        </w:rPr>
        <w:t xml:space="preserve"> č. 1), 1x obec k uložení) a CD (DVD) + 3x přílohy k rozhodnutí o schválení návrhu (1x objednatel, 1x 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díla - 1x papírové zpracování (objednatel) a CD (DVD). </w:t>
      </w:r>
    </w:p>
    <w:p w14:paraId="31667C77"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 xml:space="preserve">v měřítku 1 : 2000 nebo 1 : 5000 (měřítka stanoví objednatel podle potřeby v průběhu zpracování </w:t>
      </w:r>
      <w:proofErr w:type="spellStart"/>
      <w:r w:rsidRPr="00955047">
        <w:rPr>
          <w:rFonts w:ascii="Arial" w:hAnsi="Arial" w:cs="Arial"/>
          <w:lang w:val="cs-CZ"/>
        </w:rPr>
        <w:t>KoPÚ</w:t>
      </w:r>
      <w:proofErr w:type="spellEnd"/>
      <w:r w:rsidRPr="00955047">
        <w:rPr>
          <w:rFonts w:ascii="Arial" w:hAnsi="Arial" w:cs="Arial"/>
          <w:lang w:val="cs-CZ"/>
        </w:rPr>
        <w:t>).</w:t>
      </w:r>
    </w:p>
    <w:p w14:paraId="76CE5A44" w14:textId="77777777"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5DD203FC"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termínech jak jsou uvedeny v příloze č. 1</w:t>
      </w:r>
      <w:r w:rsidR="001069BC">
        <w:rPr>
          <w:rFonts w:ascii="Arial" w:hAnsi="Arial" w:cs="Arial"/>
          <w:lang w:val="cs-CZ"/>
        </w:rPr>
        <w:t xml:space="preserve"> – položkový výkaz činností</w:t>
      </w:r>
      <w:bookmarkStart w:id="0" w:name="_GoBack"/>
      <w:bookmarkEnd w:id="0"/>
      <w:r w:rsidRPr="00C058CA">
        <w:rPr>
          <w:rFonts w:ascii="Arial" w:hAnsi="Arial" w:cs="Arial"/>
          <w:lang w:val="cs-CZ"/>
        </w:rPr>
        <w:t>, která je nedílnou součástí této smlouvy. O předání díla bude vyhotoven předávací protokol.</w:t>
      </w:r>
    </w:p>
    <w:p w14:paraId="2D4714D4" w14:textId="27E58919"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 xml:space="preserve">Krajského pozemkového úřadu, </w:t>
      </w:r>
      <w:r w:rsidRPr="00C058CA">
        <w:rPr>
          <w:rFonts w:ascii="Arial" w:hAnsi="Arial" w:cs="Arial"/>
          <w:lang w:val="cs-CZ"/>
        </w:rPr>
        <w:t xml:space="preserve">Pobočky </w:t>
      </w:r>
      <w:r w:rsidR="00323AC5">
        <w:rPr>
          <w:rFonts w:ascii="Arial" w:hAnsi="Arial" w:cs="Arial"/>
          <w:lang w:val="cs-CZ"/>
        </w:rPr>
        <w:t>Prachatice</w:t>
      </w:r>
      <w:r w:rsidRPr="00C058CA">
        <w:rPr>
          <w:rFonts w:ascii="Arial" w:hAnsi="Arial" w:cs="Arial"/>
          <w:lang w:val="cs-CZ"/>
        </w:rPr>
        <w:t xml:space="preserve">, adresa </w:t>
      </w:r>
      <w:r w:rsidR="00323AC5">
        <w:rPr>
          <w:rFonts w:ascii="Arial" w:hAnsi="Arial" w:cs="Arial"/>
          <w:lang w:val="cs-CZ"/>
        </w:rPr>
        <w:t>Vodňanská 329, 383 01 Prachatice</w:t>
      </w:r>
      <w:r w:rsidRPr="00C058CA">
        <w:rPr>
          <w:rFonts w:ascii="Arial" w:hAnsi="Arial" w:cs="Arial"/>
          <w:lang w:val="cs-CZ"/>
        </w:rPr>
        <w:t>.</w:t>
      </w:r>
      <w:r w:rsidRPr="00C058CA">
        <w:rPr>
          <w:rFonts w:ascii="Arial" w:hAnsi="Arial" w:cs="Arial"/>
        </w:rPr>
        <w:t xml:space="preserve"> </w:t>
      </w:r>
    </w:p>
    <w:p w14:paraId="1AF6D8D1" w14:textId="2295E50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3662BFD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ve lhůtě podle čl. </w:t>
      </w:r>
      <w:proofErr w:type="gramStart"/>
      <w:r w:rsidRPr="00C058CA">
        <w:rPr>
          <w:rFonts w:ascii="Arial" w:hAnsi="Arial" w:cs="Arial"/>
          <w:lang w:val="cs-CZ"/>
        </w:rPr>
        <w:t>5.4</w:t>
      </w:r>
      <w:proofErr w:type="gramEnd"/>
      <w:r w:rsidRPr="00C058CA">
        <w:rPr>
          <w:rFonts w:ascii="Arial" w:hAnsi="Arial" w:cs="Arial"/>
          <w:lang w:val="cs-CZ"/>
        </w:rPr>
        <w:t>.</w:t>
      </w:r>
      <w:proofErr w:type="gramStart"/>
      <w:r w:rsidRPr="00C058CA">
        <w:rPr>
          <w:rFonts w:ascii="Arial" w:hAnsi="Arial" w:cs="Arial"/>
          <w:lang w:val="cs-CZ"/>
        </w:rPr>
        <w:t>neobdrží</w:t>
      </w:r>
      <w:proofErr w:type="gramEnd"/>
      <w:r w:rsidRPr="00C058CA">
        <w:rPr>
          <w:rFonts w:ascii="Arial" w:hAnsi="Arial" w:cs="Arial"/>
          <w:lang w:val="cs-CZ"/>
        </w:rPr>
        <w:t xml:space="preserve"> zhotovitel písemné podání o výsledku kontroly, má se za to, že objednatelem nebyly zjištěny žádné vady a nedodělky a postupuje se podle čl. 5.8.</w:t>
      </w:r>
    </w:p>
    <w:p w14:paraId="42C9C6B5" w14:textId="455661A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budou objednatelem zjištěny vady či nedodělky v rozsahu nebo kvalitě předaného díla podle čl. III, bude zhotoviteli dílo vráceno k dopracování. Lhůta na </w:t>
      </w:r>
      <w:r w:rsidRPr="00C058CA">
        <w:rPr>
          <w:rFonts w:ascii="Arial" w:hAnsi="Arial" w:cs="Arial"/>
          <w:lang w:val="cs-CZ"/>
        </w:rPr>
        <w:lastRenderedPageBreak/>
        <w:t>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bude objednatelem zjištěno, že dílo, předané podle čl. </w:t>
      </w:r>
      <w:proofErr w:type="gramStart"/>
      <w:r w:rsidRPr="00C058CA">
        <w:rPr>
          <w:rFonts w:ascii="Arial" w:hAnsi="Arial" w:cs="Arial"/>
          <w:lang w:val="cs-CZ"/>
        </w:rPr>
        <w:t>5.7. má</w:t>
      </w:r>
      <w:proofErr w:type="gramEnd"/>
      <w:r w:rsidRPr="00C058CA">
        <w:rPr>
          <w:rFonts w:ascii="Arial" w:hAnsi="Arial" w:cs="Arial"/>
          <w:lang w:val="cs-CZ"/>
        </w:rPr>
        <w:t xml:space="preserve">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w:t>
      </w:r>
      <w:proofErr w:type="gramStart"/>
      <w:r w:rsidRPr="00C058CA">
        <w:rPr>
          <w:rFonts w:ascii="Arial" w:hAnsi="Arial" w:cs="Arial"/>
          <w:lang w:val="cs-CZ"/>
        </w:rPr>
        <w:t>8.3. bude</w:t>
      </w:r>
      <w:proofErr w:type="gramEnd"/>
      <w:r w:rsidRPr="00C058CA">
        <w:rPr>
          <w:rFonts w:ascii="Arial" w:hAnsi="Arial" w:cs="Arial"/>
          <w:lang w:val="cs-CZ"/>
        </w:rPr>
        <w:t xml:space="preserv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3.4.3. po předání kladného stanoviska katastrálního úřadu (§ 9 odst. 6 zákona),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 převzetí výsledků zeměměřických činností do katastru nemovitostí.</w:t>
      </w:r>
    </w:p>
    <w:p w14:paraId="5B42B10A" w14:textId="77777777"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4E03C292"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3D35529F"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w:t>
      </w:r>
      <w:proofErr w:type="gramStart"/>
      <w:r w:rsidRPr="00C7192B">
        <w:rPr>
          <w:rFonts w:ascii="Arial" w:hAnsi="Arial" w:cs="Arial"/>
        </w:rPr>
        <w:t>6.2. nebo</w:t>
      </w:r>
      <w:proofErr w:type="gramEnd"/>
      <w:r w:rsidRPr="00C7192B">
        <w:rPr>
          <w:rFonts w:ascii="Arial" w:hAnsi="Arial" w:cs="Arial"/>
        </w:rPr>
        <w:t xml:space="preserve"> 6.3. tohoto článku, případně při naplnění podmínek pro vyhrazené změny závazku uvedených v čl. IX této smlouvy v souladu s podmínkami stanovenými v příslušném dodatku ke </w:t>
      </w:r>
      <w:r w:rsidRPr="00C7192B">
        <w:rPr>
          <w:rFonts w:ascii="Arial" w:hAnsi="Arial" w:cs="Arial"/>
        </w:rPr>
        <w:lastRenderedPageBreak/>
        <w:t xml:space="preserve">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menšího množství měrných jednotek u poskytnutých služeb budou fakturovány skutečně zpracované měrné jednotky. Objednatel není povinen uhradit zhotoviteli finanční prostředky ve výši celkové ceny díla dle čl. </w:t>
      </w:r>
      <w:proofErr w:type="gramStart"/>
      <w:r w:rsidRPr="00C7192B">
        <w:rPr>
          <w:rFonts w:ascii="Arial" w:hAnsi="Arial" w:cs="Arial"/>
          <w:lang w:val="cs-CZ"/>
        </w:rPr>
        <w:t>6.1</w:t>
      </w:r>
      <w:r w:rsidR="00687473">
        <w:rPr>
          <w:rFonts w:ascii="Arial" w:hAnsi="Arial" w:cs="Arial"/>
          <w:lang w:val="cs-CZ"/>
        </w:rPr>
        <w:t>.</w:t>
      </w:r>
      <w:r w:rsidRPr="00C7192B">
        <w:rPr>
          <w:rFonts w:ascii="Arial" w:hAnsi="Arial" w:cs="Arial"/>
          <w:lang w:val="cs-CZ"/>
        </w:rPr>
        <w:t xml:space="preserve"> na</w:t>
      </w:r>
      <w:proofErr w:type="gramEnd"/>
      <w:r w:rsidRPr="00C7192B">
        <w:rPr>
          <w:rFonts w:ascii="Arial" w:hAnsi="Arial" w:cs="Arial"/>
          <w:lang w:val="cs-CZ"/>
        </w:rPr>
        <w:t xml:space="preserve">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A3CD3F" w14:textId="1290B4B8"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Fakturační adresa: Státní pozemkový úřad, Husinecká 1024/11a, 130 00 Praha 3 – Žižkov, IČO: 01312774. Faktury budou zasílány na adresu: </w:t>
      </w:r>
      <w:r w:rsidR="00323AC5">
        <w:rPr>
          <w:rFonts w:ascii="Arial" w:hAnsi="Arial" w:cs="Arial"/>
          <w:lang w:val="cs-CZ"/>
        </w:rPr>
        <w:t>Vodňanská 329, 383 01 Prachatice.</w:t>
      </w:r>
    </w:p>
    <w:p w14:paraId="6A05B497" w14:textId="5DDD2428"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Fakturace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 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 </w:t>
      </w:r>
      <w:bookmarkStart w:id="1" w:name="_Ref376434140"/>
    </w:p>
    <w:bookmarkEnd w:id="1"/>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E11C0B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den prodlení, avšak max. ve výši nesplněné dílčí části díla</w:t>
      </w:r>
      <w:r w:rsidR="00D51FC0">
        <w:rPr>
          <w:rFonts w:ascii="Arial" w:hAnsi="Arial" w:cs="Arial"/>
          <w:lang w:val="cs-CZ"/>
        </w:rPr>
        <w:t xml:space="preserve"> bez DPH</w:t>
      </w:r>
      <w:r w:rsidR="00E94CA7">
        <w:rPr>
          <w:rFonts w:ascii="Arial" w:hAnsi="Arial" w:cs="Arial"/>
          <w:lang w:val="cs-CZ"/>
        </w:rPr>
        <w:t>.</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60138F0E"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w:t>
      </w:r>
      <w:r w:rsidRPr="00216423">
        <w:rPr>
          <w:rFonts w:ascii="Arial" w:hAnsi="Arial" w:cs="Arial"/>
          <w:highlight w:val="yellow"/>
          <w:lang w:val="cs-CZ"/>
        </w:rPr>
        <w:t xml:space="preserve">60 + </w:t>
      </w:r>
      <w:proofErr w:type="gramStart"/>
      <w:r w:rsidRPr="00216423">
        <w:rPr>
          <w:rFonts w:ascii="Arial" w:hAnsi="Arial" w:cs="Arial"/>
          <w:highlight w:val="yellow"/>
          <w:lang w:val="cs-CZ"/>
        </w:rPr>
        <w:t>…...měsíců</w:t>
      </w:r>
      <w:proofErr w:type="gramEnd"/>
      <w:r w:rsidRPr="00C7192B">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C7192B">
        <w:rPr>
          <w:rFonts w:ascii="Arial" w:hAnsi="Arial" w:cs="Arial"/>
          <w:lang w:val="cs-CZ"/>
        </w:rPr>
        <w:t>KoPÚ</w:t>
      </w:r>
      <w:proofErr w:type="spellEnd"/>
      <w:r w:rsidRPr="00C7192B">
        <w:rPr>
          <w:rFonts w:ascii="Arial" w:hAnsi="Arial" w:cs="Arial"/>
          <w:lang w:val="cs-CZ"/>
        </w:rPr>
        <w:t xml:space="preserve"> zpochybněno. O odstranění vad bude oběma stranami sepsán protokol. Doba odstranění vad se do záruční lhůty nezapočítává.</w:t>
      </w:r>
    </w:p>
    <w:p w14:paraId="44F84880" w14:textId="120F01C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w:t>
      </w:r>
      <w:proofErr w:type="gramStart"/>
      <w:r w:rsidRPr="00C7192B">
        <w:rPr>
          <w:rFonts w:ascii="Arial" w:hAnsi="Arial" w:cs="Arial"/>
          <w:lang w:val="cs-CZ"/>
        </w:rPr>
        <w:t>8.</w:t>
      </w:r>
      <w:r w:rsidRPr="00C7192B">
        <w:rPr>
          <w:rFonts w:ascii="Arial" w:hAnsi="Arial" w:cs="Arial"/>
        </w:rPr>
        <w:t>8</w:t>
      </w:r>
      <w:r w:rsidRPr="00C7192B">
        <w:rPr>
          <w:rFonts w:ascii="Arial" w:hAnsi="Arial" w:cs="Arial"/>
          <w:lang w:val="cs-CZ"/>
        </w:rPr>
        <w:t xml:space="preserve">. </w:t>
      </w:r>
      <w:r w:rsidRPr="00C7192B">
        <w:rPr>
          <w:rFonts w:ascii="Arial" w:hAnsi="Arial" w:cs="Arial"/>
        </w:rPr>
        <w:t>této</w:t>
      </w:r>
      <w:proofErr w:type="gramEnd"/>
      <w:r w:rsidRPr="00C7192B">
        <w:rPr>
          <w:rFonts w:ascii="Arial" w:hAnsi="Arial" w:cs="Arial"/>
        </w:rPr>
        <w:t xml:space="preserve"> </w:t>
      </w:r>
      <w:r w:rsidRPr="00C7192B">
        <w:rPr>
          <w:rFonts w:ascii="Arial" w:hAnsi="Arial" w:cs="Arial"/>
          <w:lang w:val="cs-CZ"/>
        </w:rPr>
        <w:t xml:space="preserve">smlouvy. </w:t>
      </w:r>
    </w:p>
    <w:p w14:paraId="60D4C47F" w14:textId="5303E4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68FA39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w:t>
      </w:r>
      <w:r w:rsidRPr="00C7192B">
        <w:rPr>
          <w:rFonts w:ascii="Arial" w:hAnsi="Arial" w:cs="Arial"/>
          <w:lang w:val="cs-CZ"/>
        </w:rPr>
        <w:lastRenderedPageBreak/>
        <w:t xml:space="preserve">pokud nebyla způsobena zcela či zčásti v důsledku jednání či opomenutí objednatele,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C9DA4C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si v souladu s § 100 odst. 1 ZZVZ vyhrazuje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56FFE57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547689" w:rsidRPr="00C7192B">
        <w:rPr>
          <w:rFonts w:ascii="Arial" w:hAnsi="Arial" w:cs="Arial"/>
          <w:lang w:val="cs-CZ"/>
        </w:rPr>
        <w:t>2</w:t>
      </w:r>
      <w:r w:rsidRPr="00C7192B">
        <w:rPr>
          <w:rFonts w:ascii="Arial" w:hAnsi="Arial" w:cs="Arial"/>
          <w:lang w:val="cs-CZ"/>
        </w:rPr>
        <w:t xml:space="preserve">0 % původní hodnoty závazku tzn. celkové ceny díla bez DPH dle čl. </w:t>
      </w:r>
      <w:proofErr w:type="gramStart"/>
      <w:r w:rsidRPr="00C7192B">
        <w:rPr>
          <w:rFonts w:ascii="Arial" w:hAnsi="Arial" w:cs="Arial"/>
          <w:lang w:val="cs-CZ"/>
        </w:rPr>
        <w:t>6.1. této</w:t>
      </w:r>
      <w:proofErr w:type="gramEnd"/>
      <w:r w:rsidRPr="00C7192B">
        <w:rPr>
          <w:rFonts w:ascii="Arial" w:hAnsi="Arial" w:cs="Arial"/>
          <w:lang w:val="cs-CZ"/>
        </w:rPr>
        <w:t xml:space="preserve">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 xml:space="preserve">které jsou specifikovány níže v čl. </w:t>
      </w:r>
      <w:proofErr w:type="gramStart"/>
      <w:r w:rsidRPr="00C7192B">
        <w:rPr>
          <w:rFonts w:ascii="Arial" w:hAnsi="Arial" w:cs="Arial"/>
          <w:lang w:val="cs-CZ"/>
        </w:rPr>
        <w:t>9.4. této</w:t>
      </w:r>
      <w:proofErr w:type="gramEnd"/>
      <w:r w:rsidRPr="00C7192B">
        <w:rPr>
          <w:rFonts w:ascii="Arial" w:hAnsi="Arial" w:cs="Arial"/>
          <w:lang w:val="cs-CZ"/>
        </w:rPr>
        <w:t xml:space="preserve">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základě kterých dojde ke změně výměry </w:t>
      </w:r>
      <w:r w:rsidRPr="00C7192B">
        <w:rPr>
          <w:rFonts w:ascii="Arial" w:hAnsi="Arial" w:cs="Arial"/>
        </w:rPr>
        <w:t>pozemků řešených a neřešených dle § 2 zákona, případně ke změně obvodu pozemkových úprav;</w:t>
      </w:r>
    </w:p>
    <w:p w14:paraId="6E1CB352" w14:textId="62D394CE"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w:t>
      </w:r>
      <w:proofErr w:type="gramStart"/>
      <w:r w:rsidRPr="00C7192B">
        <w:rPr>
          <w:rFonts w:ascii="Arial" w:hAnsi="Arial" w:cs="Arial"/>
          <w:lang w:val="cs-CZ"/>
        </w:rPr>
        <w:t>dojde</w:t>
      </w:r>
      <w:proofErr w:type="gramEnd"/>
      <w:r w:rsidRPr="00C7192B">
        <w:rPr>
          <w:rFonts w:ascii="Arial" w:hAnsi="Arial" w:cs="Arial"/>
          <w:lang w:val="cs-CZ"/>
        </w:rPr>
        <w:t xml:space="preserve"> ke schválení změny územního plánu obce </w:t>
      </w:r>
      <w:r w:rsidR="00D65891">
        <w:rPr>
          <w:rFonts w:ascii="Arial" w:hAnsi="Arial" w:cs="Arial"/>
          <w:lang w:val="cs-CZ"/>
        </w:rPr>
        <w:t xml:space="preserve">Svatá </w:t>
      </w:r>
      <w:proofErr w:type="gramStart"/>
      <w:r w:rsidR="00D65891">
        <w:rPr>
          <w:rFonts w:ascii="Arial" w:hAnsi="Arial" w:cs="Arial"/>
          <w:lang w:val="cs-CZ"/>
        </w:rPr>
        <w:t>Maří</w:t>
      </w:r>
      <w:proofErr w:type="gramEnd"/>
      <w:r w:rsidRPr="00C7192B">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w:t>
      </w:r>
      <w:proofErr w:type="gramStart"/>
      <w:r w:rsidRPr="00C7192B">
        <w:rPr>
          <w:rFonts w:ascii="Arial" w:hAnsi="Arial" w:cs="Arial"/>
          <w:lang w:val="cs-CZ"/>
        </w:rPr>
        <w:t>9.3. této</w:t>
      </w:r>
      <w:proofErr w:type="gramEnd"/>
      <w:r w:rsidRPr="00C7192B">
        <w:rPr>
          <w:rFonts w:ascii="Arial" w:hAnsi="Arial" w:cs="Arial"/>
          <w:lang w:val="cs-CZ"/>
        </w:rPr>
        <w:t xml:space="preserve">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geometrický plán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lastRenderedPageBreak/>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3446C07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w:t>
      </w:r>
      <w:proofErr w:type="gramStart"/>
      <w:r w:rsidRPr="00C7192B">
        <w:rPr>
          <w:rFonts w:ascii="Arial" w:hAnsi="Arial" w:cs="Arial"/>
          <w:lang w:val="cs-CZ"/>
        </w:rPr>
        <w:t>12.3. této</w:t>
      </w:r>
      <w:proofErr w:type="gramEnd"/>
      <w:r w:rsidRPr="00C7192B">
        <w:rPr>
          <w:rFonts w:ascii="Arial" w:hAnsi="Arial" w:cs="Arial"/>
          <w:lang w:val="cs-CZ"/>
        </w:rPr>
        <w:t xml:space="preserve"> smlouvy; zhotovitel je povinen poskytnout objednateli součinnost nezbytnou k ujednání podmínek provedení změn závazku vyhrazených v čl. </w:t>
      </w:r>
      <w:proofErr w:type="gramStart"/>
      <w:r w:rsidRPr="00C7192B">
        <w:rPr>
          <w:rFonts w:ascii="Arial" w:hAnsi="Arial" w:cs="Arial"/>
          <w:lang w:val="cs-CZ"/>
        </w:rPr>
        <w:t>9.1. a násl.</w:t>
      </w:r>
      <w:proofErr w:type="gramEnd"/>
      <w:r w:rsidRPr="00C7192B">
        <w:rPr>
          <w:rFonts w:ascii="Arial" w:hAnsi="Arial" w:cs="Arial"/>
          <w:lang w:val="cs-CZ"/>
        </w:rPr>
        <w:t xml:space="preserve"> této smlouvy a k uzavření dodatku ke smlouvě. Změnou závazku ze smlouvy provedenou na základě této výhrady objednatele nesmí dojít ke změně celkové povahy veřejné zakázky „Komplexní pozemkové úpravy </w:t>
      </w:r>
      <w:r w:rsidR="001214B8">
        <w:rPr>
          <w:rFonts w:ascii="Arial" w:hAnsi="Arial" w:cs="Arial"/>
          <w:lang w:val="cs-CZ"/>
        </w:rPr>
        <w:t>v katastrálním území Svatá Maří</w:t>
      </w:r>
      <w:r w:rsidRPr="00C7192B">
        <w:rPr>
          <w:rFonts w:ascii="Arial" w:hAnsi="Arial" w:cs="Arial"/>
          <w:lang w:val="cs-CZ"/>
        </w:rPr>
        <w:t>“.</w:t>
      </w:r>
    </w:p>
    <w:p w14:paraId="79CA874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w:t>
      </w:r>
      <w:proofErr w:type="gramStart"/>
      <w:r w:rsidRPr="00C7192B">
        <w:rPr>
          <w:rFonts w:ascii="Arial" w:hAnsi="Arial" w:cs="Arial"/>
          <w:lang w:val="cs-CZ"/>
        </w:rPr>
        <w:t>9.1. až</w:t>
      </w:r>
      <w:proofErr w:type="gramEnd"/>
      <w:r w:rsidRPr="00C7192B">
        <w:rPr>
          <w:rFonts w:ascii="Arial" w:hAnsi="Arial" w:cs="Arial"/>
          <w:lang w:val="cs-CZ"/>
        </w:rPr>
        <w:t xml:space="preserve">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10B314B0"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než </w:t>
      </w:r>
      <w:r w:rsidR="00D51FC0">
        <w:rPr>
          <w:rFonts w:ascii="Arial" w:hAnsi="Arial" w:cs="Arial"/>
          <w:strike/>
          <w:color w:val="0070C0"/>
          <w:lang w:val="cs-CZ"/>
        </w:rPr>
        <w:t>2</w:t>
      </w:r>
      <w:r w:rsidR="00EC367E">
        <w:rPr>
          <w:rFonts w:ascii="Arial" w:hAnsi="Arial" w:cs="Arial"/>
          <w:lang w:val="cs-CZ"/>
        </w:rPr>
        <w:t xml:space="preserve"> </w:t>
      </w:r>
      <w:r w:rsidRPr="00C7192B">
        <w:rPr>
          <w:rFonts w:ascii="Arial" w:hAnsi="Arial" w:cs="Arial"/>
          <w:lang w:val="cs-CZ"/>
        </w:rPr>
        <w:t>kalendářních měsíců v rozporu s touto smlouvou,</w:t>
      </w:r>
    </w:p>
    <w:p w14:paraId="605FADC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w:t>
      </w:r>
      <w:proofErr w:type="spellStart"/>
      <w:r w:rsidRPr="00C7192B">
        <w:rPr>
          <w:rFonts w:ascii="Arial" w:hAnsi="Arial" w:cs="Arial"/>
          <w:lang w:val="cs-CZ"/>
        </w:rPr>
        <w:t>podzhotovitele</w:t>
      </w:r>
      <w:proofErr w:type="spellEnd"/>
      <w:r w:rsidRPr="00C7192B">
        <w:rPr>
          <w:rFonts w:ascii="Arial" w:hAnsi="Arial" w:cs="Arial"/>
          <w:lang w:val="cs-CZ"/>
        </w:rPr>
        <w:t xml:space="preserve"> v rozporu s 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w:t>
      </w:r>
      <w:r w:rsidRPr="004B47D7">
        <w:rPr>
          <w:rFonts w:ascii="Arial" w:hAnsi="Arial" w:cs="Arial"/>
          <w:lang w:val="cs-CZ"/>
        </w:rPr>
        <w:lastRenderedPageBreak/>
        <w:t>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proofErr w:type="gramStart"/>
      <w:r w:rsidRPr="00C7192B">
        <w:rPr>
          <w:rFonts w:ascii="Arial" w:hAnsi="Arial" w:cs="Arial"/>
          <w:lang w:val="cs-CZ"/>
        </w:rPr>
        <w:t>9.10</w:t>
      </w:r>
      <w:proofErr w:type="gramEnd"/>
      <w:r w:rsidRPr="00C7192B">
        <w:rPr>
          <w:rFonts w:ascii="Arial" w:hAnsi="Arial" w:cs="Arial"/>
          <w:lang w:val="cs-CZ"/>
        </w:rPr>
        <w:t>.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6375EE7A"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11</w:t>
      </w:r>
      <w:r w:rsidR="006A4BFE">
        <w:rPr>
          <w:rFonts w:ascii="Arial" w:hAnsi="Arial" w:cs="Arial"/>
        </w:rPr>
        <w:t>0</w:t>
      </w:r>
      <w:r w:rsidRPr="006922F8">
        <w:rPr>
          <w:rFonts w:ascii="Arial" w:hAnsi="Arial" w:cs="Arial"/>
        </w:rPr>
        <w:t>/20</w:t>
      </w:r>
      <w:r w:rsidR="006A4BFE">
        <w:rPr>
          <w:rFonts w:ascii="Arial" w:hAnsi="Arial" w:cs="Arial"/>
        </w:rPr>
        <w:t>19</w:t>
      </w:r>
      <w:r w:rsidRPr="006922F8">
        <w:rPr>
          <w:rFonts w:ascii="Arial" w:hAnsi="Arial" w:cs="Arial"/>
        </w:rPr>
        <w:t xml:space="preserve"> Sb., o </w:t>
      </w:r>
      <w:r w:rsidR="006A4BFE">
        <w:rPr>
          <w:rFonts w:ascii="Arial" w:hAnsi="Arial" w:cs="Arial"/>
        </w:rPr>
        <w:t>zpracování</w:t>
      </w:r>
      <w:r w:rsidRPr="006922F8">
        <w:rPr>
          <w:rFonts w:ascii="Arial" w:hAnsi="Arial" w:cs="Arial"/>
        </w:rPr>
        <w:t xml:space="preserve"> osobních údajů.</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lastRenderedPageBreak/>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 neveřejnými informacemi zacházet náležitým způsobem a v souladu s touto smlouvou.</w:t>
      </w:r>
    </w:p>
    <w:p w14:paraId="16494F19"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5BE955A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D51FC0" w:rsidRPr="00B465EB">
        <w:rPr>
          <w:rFonts w:ascii="Arial" w:hAnsi="Arial" w:cs="Arial"/>
        </w:rPr>
        <w:t>50 000</w:t>
      </w:r>
      <w:r w:rsidR="00D51FC0">
        <w:rPr>
          <w:rFonts w:ascii="Arial" w:hAnsi="Arial" w:cs="Arial"/>
        </w:rPr>
        <w:t xml:space="preserve">,- </w:t>
      </w:r>
      <w:r w:rsidRPr="00C7192B">
        <w:rPr>
          <w:rFonts w:ascii="Arial" w:hAnsi="Arial" w:cs="Arial"/>
        </w:rPr>
        <w:t xml:space="preserve">Kč (slovy </w:t>
      </w:r>
      <w:r w:rsidR="00D51FC0">
        <w:rPr>
          <w:rFonts w:ascii="Arial" w:hAnsi="Arial" w:cs="Arial"/>
        </w:rPr>
        <w:t xml:space="preserve">sto padesát tisíc </w:t>
      </w:r>
      <w:r w:rsidRPr="00C7192B">
        <w:rPr>
          <w:rFonts w:ascii="Arial" w:hAnsi="Arial" w:cs="Arial"/>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CA5093" w14:textId="1C77E8C3" w:rsidR="00873A38" w:rsidRPr="00D51FC0" w:rsidRDefault="00873A38" w:rsidP="00FD6AD4">
      <w:pPr>
        <w:pStyle w:val="Odstavecseseznamem"/>
        <w:spacing w:line="240" w:lineRule="auto"/>
        <w:ind w:left="709" w:hanging="709"/>
        <w:rPr>
          <w:rFonts w:ascii="Arial" w:hAnsi="Arial" w:cs="Arial"/>
          <w:lang w:val="cs-CZ"/>
        </w:rPr>
      </w:pPr>
      <w:r w:rsidRPr="00D51FC0">
        <w:rPr>
          <w:rFonts w:ascii="Arial" w:hAnsi="Arial" w:cs="Arial"/>
        </w:rPr>
        <w:t xml:space="preserve">V souvislosti s realizací práv a povinností vyplývajících z této </w:t>
      </w:r>
      <w:r w:rsidR="00182F79" w:rsidRPr="00D51FC0">
        <w:rPr>
          <w:rFonts w:ascii="Arial" w:hAnsi="Arial" w:cs="Arial"/>
        </w:rPr>
        <w:t>s</w:t>
      </w:r>
      <w:r w:rsidRPr="00D51FC0">
        <w:rPr>
          <w:rFonts w:ascii="Arial" w:hAnsi="Arial" w:cs="Arial"/>
        </w:rPr>
        <w:t xml:space="preserve">mlouvy bude mít zhotovitel přístup k informacím (datům) Státního pozemkového úřadu, které jsou nezbytné k plnění </w:t>
      </w:r>
      <w:r w:rsidR="00182F79" w:rsidRPr="00D51FC0">
        <w:rPr>
          <w:rFonts w:ascii="Arial" w:hAnsi="Arial" w:cs="Arial"/>
        </w:rPr>
        <w:t>s</w:t>
      </w:r>
      <w:r w:rsidRPr="00D51FC0">
        <w:rPr>
          <w:rFonts w:ascii="Arial" w:hAnsi="Arial" w:cs="Arial"/>
        </w:rPr>
        <w:t>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11</w:t>
      </w:r>
      <w:r w:rsidR="00531ADE">
        <w:rPr>
          <w:rFonts w:ascii="Arial" w:hAnsi="Arial" w:cs="Arial"/>
        </w:rPr>
        <w:t>0</w:t>
      </w:r>
      <w:r w:rsidRPr="00D51FC0">
        <w:rPr>
          <w:rFonts w:ascii="Arial" w:hAnsi="Arial" w:cs="Arial"/>
        </w:rPr>
        <w:t>/20</w:t>
      </w:r>
      <w:r w:rsidR="00531ADE">
        <w:rPr>
          <w:rFonts w:ascii="Arial" w:hAnsi="Arial" w:cs="Arial"/>
        </w:rPr>
        <w:t>19</w:t>
      </w:r>
      <w:r w:rsidRPr="00D51FC0">
        <w:rPr>
          <w:rFonts w:ascii="Arial" w:hAnsi="Arial" w:cs="Arial"/>
        </w:rPr>
        <w:t xml:space="preserve"> Sb., o </w:t>
      </w:r>
      <w:r w:rsidR="00531ADE">
        <w:rPr>
          <w:rFonts w:ascii="Arial" w:hAnsi="Arial" w:cs="Arial"/>
        </w:rPr>
        <w:t>zpracování</w:t>
      </w:r>
      <w:r w:rsidRPr="00D51FC0">
        <w:rPr>
          <w:rFonts w:ascii="Arial" w:hAnsi="Arial" w:cs="Arial"/>
        </w:rPr>
        <w:t xml:space="preserve"> osobních údajů, nebo zákonným předpisem, který tento zákon nahradí</w:t>
      </w:r>
      <w:r w:rsidR="0053457B" w:rsidRPr="00D51FC0">
        <w:rPr>
          <w:rFonts w:ascii="Arial" w:hAnsi="Arial" w:cs="Arial"/>
        </w:rPr>
        <w:t>.</w:t>
      </w: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 xml:space="preserve">Při provádění díla je zhotovitel vázán pokyny objednatele. Objednatel i zhotovitel se zavazují průběžně vzájemně konzultovat odbornou problematiku předmětu smlouvy. Smluvní strany </w:t>
      </w:r>
      <w:r w:rsidRPr="006922F8">
        <w:rPr>
          <w:rFonts w:ascii="Arial" w:hAnsi="Arial" w:cs="Arial"/>
          <w:lang w:val="cs-CZ"/>
        </w:rPr>
        <w:lastRenderedPageBreak/>
        <w:t>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77777777"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64983C4E"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w:t>
      </w:r>
      <w:proofErr w:type="gramStart"/>
      <w:r w:rsidRPr="00C7192B">
        <w:rPr>
          <w:rFonts w:ascii="Arial" w:hAnsi="Arial" w:cs="Arial"/>
        </w:rPr>
        <w:t xml:space="preserve">t.j. </w:t>
      </w:r>
      <w:r w:rsidR="00487148">
        <w:rPr>
          <w:rFonts w:ascii="Arial" w:hAnsi="Arial" w:cs="Arial"/>
        </w:rPr>
        <w:t>.................</w:t>
      </w:r>
      <w:r w:rsidR="00020F82">
        <w:rPr>
          <w:rFonts w:ascii="Arial" w:hAnsi="Arial" w:cs="Arial"/>
        </w:rPr>
        <w:t>-</w:t>
      </w:r>
      <w:r w:rsidRPr="00C7192B">
        <w:rPr>
          <w:rFonts w:ascii="Arial" w:hAnsi="Arial" w:cs="Arial"/>
        </w:rPr>
        <w:t xml:space="preserve"> Kč</w:t>
      </w:r>
      <w:proofErr w:type="gramEnd"/>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 xml:space="preserve">Na plnění předmětu smlouvy se </w:t>
      </w:r>
      <w:r w:rsidRPr="00FB7DB6">
        <w:rPr>
          <w:rFonts w:ascii="Arial" w:hAnsi="Arial" w:cs="Arial"/>
          <w:highlight w:val="yellow"/>
        </w:rPr>
        <w:t xml:space="preserve">bude / nebude </w:t>
      </w:r>
      <w:r w:rsidRPr="00C7192B">
        <w:rPr>
          <w:rFonts w:ascii="Arial" w:hAnsi="Arial" w:cs="Arial"/>
        </w:rPr>
        <w:t>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xml:space="preserve">. </w:t>
      </w:r>
      <w:r w:rsidRPr="00FB7DB6">
        <w:rPr>
          <w:rFonts w:ascii="Arial" w:hAnsi="Arial" w:cs="Arial"/>
          <w:highlight w:val="yellow"/>
        </w:rPr>
        <w:t>Pokud ano</w:t>
      </w:r>
      <w:r w:rsidRPr="00C7192B">
        <w:rPr>
          <w:rFonts w:ascii="Arial" w:hAnsi="Arial" w:cs="Arial"/>
        </w:rPr>
        <w:t>,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w:t>
      </w:r>
      <w:proofErr w:type="spellStart"/>
      <w:r w:rsidRPr="00C7192B">
        <w:rPr>
          <w:rFonts w:ascii="Arial" w:eastAsia="Calibri" w:hAnsi="Arial" w:cs="Arial"/>
          <w:lang w:val="cs-CZ" w:eastAsia="en-US"/>
        </w:rPr>
        <w:t>podzhotovitelem</w:t>
      </w:r>
      <w:proofErr w:type="spellEnd"/>
      <w:r w:rsidRPr="00C7192B">
        <w:rPr>
          <w:rFonts w:ascii="Arial" w:eastAsia="Calibri" w:hAnsi="Arial" w:cs="Arial"/>
          <w:lang w:val="cs-CZ" w:eastAsia="en-US"/>
        </w:rPr>
        <w:t>/</w:t>
      </w:r>
      <w:proofErr w:type="spellStart"/>
      <w:r w:rsidRPr="00C7192B">
        <w:rPr>
          <w:rFonts w:ascii="Arial" w:eastAsia="Calibri" w:hAnsi="Arial" w:cs="Arial"/>
          <w:lang w:val="cs-CZ" w:eastAsia="en-US"/>
        </w:rPr>
        <w:t>podzhotoviteli</w:t>
      </w:r>
      <w:proofErr w:type="spellEnd"/>
      <w:r w:rsidRPr="00C7192B">
        <w:rPr>
          <w:rFonts w:ascii="Arial" w:eastAsia="Calibri" w:hAnsi="Arial" w:cs="Arial"/>
          <w:lang w:val="x-none" w:eastAsia="en-US"/>
        </w:rPr>
        <w:t xml:space="preserve"> zajistit závazek poskytnout subjektům provádějícím audit a kontrolu, nezbytné informace týkající se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zhotovitelských</w:t>
      </w:r>
      <w:proofErr w:type="spellEnd"/>
      <w:r w:rsidRPr="00C7192B">
        <w:rPr>
          <w:rFonts w:ascii="Arial" w:eastAsia="Calibri" w:hAnsi="Arial" w:cs="Arial"/>
          <w:lang w:val="cs-CZ" w:eastAsia="en-US"/>
        </w:rPr>
        <w:t xml:space="preserve"> </w:t>
      </w:r>
      <w:r w:rsidRPr="00C7192B">
        <w:rPr>
          <w:rFonts w:ascii="Arial" w:eastAsia="Calibri" w:hAnsi="Arial" w:cs="Arial"/>
          <w:lang w:val="x-none" w:eastAsia="en-US"/>
        </w:rPr>
        <w:t xml:space="preserve">činností. V případě porušení tohoto ustanovení není objednatel povinen uhradit práce provedené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zhotovitelem</w:t>
      </w:r>
      <w:proofErr w:type="spellEnd"/>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Každá změna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w:t>
      </w:r>
      <w:proofErr w:type="spellEnd"/>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762C9EE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proofErr w:type="spellStart"/>
      <w:r w:rsidRPr="00C7192B">
        <w:rPr>
          <w:rFonts w:ascii="Arial" w:eastAsia="Calibri" w:hAnsi="Arial" w:cs="Arial"/>
          <w:lang w:val="cs-CZ" w:eastAsia="en-US"/>
        </w:rPr>
        <w:t>podzhotovitelů</w:t>
      </w:r>
      <w:proofErr w:type="spellEnd"/>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a za předpokladu, že každý náhradní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x-none" w:eastAsia="en-US"/>
        </w:rPr>
        <w:t xml:space="preserve"> či osoba bude splňovat požadovanou část kvalifikace jako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w:t>
      </w:r>
      <w:proofErr w:type="spellEnd"/>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 xml:space="preserve">Nový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cs-CZ" w:eastAsia="en-US"/>
        </w:rPr>
        <w:t xml:space="preserve"> musí splňovat kvalifikaci minimálně v rozsahu, v jakém byla prokázána v zadávacím řízení.</w:t>
      </w:r>
    </w:p>
    <w:p w14:paraId="0BAEE23E" w14:textId="77777777" w:rsidR="006C60B6" w:rsidRPr="00C7192B"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5996A976" w14:textId="1BC142D5" w:rsidR="006C60B6" w:rsidRPr="00586E1F" w:rsidRDefault="0090314F" w:rsidP="00FD6AD4">
      <w:pPr>
        <w:pStyle w:val="Odstavecseseznamem"/>
        <w:spacing w:line="240" w:lineRule="auto"/>
        <w:ind w:left="709" w:hanging="709"/>
        <w:rPr>
          <w:rFonts w:ascii="Arial" w:hAnsi="Arial" w:cs="Arial"/>
          <w:lang w:val="cs-CZ"/>
        </w:rPr>
      </w:pPr>
      <w:r w:rsidRPr="00586E1F">
        <w:rPr>
          <w:rFonts w:ascii="Arial" w:hAnsi="Arial" w:cs="Arial"/>
          <w:lang w:val="cs-CZ"/>
        </w:rPr>
        <w:t>Smlouva je podepsána elektronickou formou.</w:t>
      </w:r>
      <w:r w:rsidR="006C60B6" w:rsidRPr="00586E1F">
        <w:rPr>
          <w:rFonts w:ascii="Arial" w:hAnsi="Arial" w:cs="Arial"/>
          <w:lang w:val="cs-CZ"/>
        </w:rPr>
        <w:t xml:space="preserve"> </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48B4115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sidRPr="00C7192B">
        <w:rPr>
          <w:rFonts w:ascii="Arial" w:hAnsi="Arial" w:cs="Arial"/>
          <w:lang w:val="cs-CZ"/>
        </w:rPr>
        <w:br/>
      </w:r>
      <w:r w:rsidRPr="00C7192B">
        <w:rPr>
          <w:rFonts w:ascii="Arial" w:hAnsi="Arial" w:cs="Arial"/>
          <w:lang w:val="cs-CZ"/>
        </w:rP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00D108AC" w:rsidRPr="00C7192B">
        <w:rPr>
          <w:rFonts w:ascii="Arial" w:hAnsi="Arial" w:cs="Arial"/>
          <w:lang w:val="cs-CZ"/>
        </w:rPr>
        <w:br/>
      </w:r>
      <w:r w:rsidRPr="00C7192B">
        <w:rPr>
          <w:rFonts w:ascii="Arial" w:hAnsi="Arial" w:cs="Arial"/>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0BA78B45"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w:t>
      </w:r>
      <w:r w:rsidRPr="004B47D7">
        <w:rPr>
          <w:rFonts w:ascii="Arial" w:hAnsi="Arial" w:cs="Arial"/>
          <w:lang w:val="x-none"/>
        </w:rPr>
        <w:lastRenderedPageBreak/>
        <w:t xml:space="preserve">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F2B1247"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C7192B" w:rsidRDefault="006C60B6"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6C270F">
        <w:trPr>
          <w:trHeight w:val="1020"/>
        </w:trPr>
        <w:tc>
          <w:tcPr>
            <w:tcW w:w="4531" w:type="dxa"/>
          </w:tcPr>
          <w:p w14:paraId="2C42FACA" w14:textId="15B3E12B" w:rsidR="006C60B6" w:rsidRPr="00C7192B" w:rsidRDefault="006C60B6" w:rsidP="00FD6AD4">
            <w:pPr>
              <w:spacing w:before="240"/>
              <w:rPr>
                <w:rFonts w:ascii="Arial" w:hAnsi="Arial" w:cs="Arial"/>
                <w:lang w:val="cs-CZ"/>
              </w:rPr>
            </w:pPr>
            <w:r w:rsidRPr="00C7192B">
              <w:rPr>
                <w:rFonts w:ascii="Arial" w:hAnsi="Arial" w:cs="Arial"/>
                <w:lang w:val="cs-CZ"/>
              </w:rPr>
              <w:t xml:space="preserve">V </w:t>
            </w:r>
            <w:r w:rsidR="0038306F">
              <w:rPr>
                <w:rFonts w:ascii="Arial" w:hAnsi="Arial" w:cs="Arial"/>
                <w:lang w:val="cs-CZ"/>
              </w:rPr>
              <w:t>Prachaticích</w:t>
            </w:r>
            <w:r w:rsidRPr="00C7192B">
              <w:rPr>
                <w:rFonts w:ascii="Arial" w:hAnsi="Arial" w:cs="Arial"/>
                <w:lang w:val="cs-CZ"/>
              </w:rPr>
              <w:t xml:space="preserve"> dne ………………..</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roofErr w:type="gramStart"/>
            <w:r w:rsidRPr="00C7192B">
              <w:rPr>
                <w:rFonts w:ascii="Arial" w:hAnsi="Arial" w:cs="Arial"/>
                <w:lang w:val="cs-CZ"/>
              </w:rPr>
              <w:t>…..</w:t>
            </w:r>
            <w:proofErr w:type="gramEnd"/>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6C270F">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6C270F">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532C474C" w:rsidR="00300209" w:rsidRPr="00C7192B" w:rsidRDefault="00300209" w:rsidP="00300209">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6C270F">
        <w:tc>
          <w:tcPr>
            <w:tcW w:w="4531" w:type="dxa"/>
          </w:tcPr>
          <w:p w14:paraId="1A81B889" w14:textId="05CCC7C1" w:rsidR="00300209" w:rsidRDefault="00300209" w:rsidP="00300209">
            <w:pPr>
              <w:pBdr>
                <w:bottom w:val="single" w:sz="6" w:space="1" w:color="auto"/>
              </w:pBdr>
              <w:ind w:right="459"/>
              <w:rPr>
                <w:rFonts w:ascii="Arial" w:hAnsi="Arial" w:cs="Arial"/>
                <w:lang w:val="cs-CZ"/>
              </w:rPr>
            </w:pPr>
          </w:p>
          <w:p w14:paraId="20543BFC" w14:textId="77777777" w:rsidR="0038306F" w:rsidRDefault="0038306F" w:rsidP="0038306F">
            <w:pPr>
              <w:rPr>
                <w:rFonts w:ascii="Arial" w:hAnsi="Arial" w:cs="Arial"/>
                <w:lang w:val="cs-CZ"/>
              </w:rPr>
            </w:pPr>
            <w:r>
              <w:rPr>
                <w:rFonts w:ascii="Arial" w:hAnsi="Arial" w:cs="Arial"/>
                <w:lang w:val="cs-CZ"/>
              </w:rPr>
              <w:t>Ing. František Šebesta</w:t>
            </w:r>
          </w:p>
          <w:p w14:paraId="5A8DF229" w14:textId="77777777" w:rsidR="0038306F" w:rsidRDefault="0038306F" w:rsidP="0038306F">
            <w:pPr>
              <w:rPr>
                <w:rFonts w:ascii="Arial" w:hAnsi="Arial" w:cs="Arial"/>
                <w:lang w:val="cs-CZ"/>
              </w:rPr>
            </w:pPr>
            <w:r>
              <w:rPr>
                <w:rFonts w:ascii="Arial" w:hAnsi="Arial" w:cs="Arial"/>
                <w:lang w:val="cs-CZ"/>
              </w:rPr>
              <w:t>vedoucí Pobočky Prachatice</w:t>
            </w:r>
          </w:p>
          <w:p w14:paraId="59D4150D" w14:textId="1ECC85A4" w:rsidR="006C60B6" w:rsidRDefault="0038306F" w:rsidP="00FD6AD4">
            <w:pPr>
              <w:rPr>
                <w:rFonts w:ascii="Arial" w:hAnsi="Arial" w:cs="Arial"/>
                <w:lang w:val="cs-CZ"/>
              </w:rPr>
            </w:pPr>
            <w:r>
              <w:rPr>
                <w:rFonts w:ascii="Arial" w:hAnsi="Arial" w:cs="Arial"/>
                <w:lang w:val="cs-CZ"/>
              </w:rPr>
              <w:t>Státní pozemkový úřad</w:t>
            </w:r>
          </w:p>
          <w:p w14:paraId="312DFA9F" w14:textId="77777777" w:rsidR="00300209" w:rsidRDefault="00300209" w:rsidP="00FD6AD4">
            <w:pPr>
              <w:rPr>
                <w:rFonts w:ascii="Arial" w:hAnsi="Arial" w:cs="Arial"/>
                <w:lang w:val="cs-CZ"/>
              </w:rPr>
            </w:pPr>
          </w:p>
          <w:p w14:paraId="7A3CFF29" w14:textId="2B1D5EC9" w:rsidR="00300209" w:rsidRPr="00C7192B" w:rsidRDefault="00300209" w:rsidP="0038306F">
            <w:pPr>
              <w:rPr>
                <w:rFonts w:ascii="Arial" w:hAnsi="Arial" w:cs="Arial"/>
                <w:lang w:val="cs-CZ"/>
              </w:rPr>
            </w:pP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tr w:rsidR="006C60B6" w:rsidRPr="00C7192B" w14:paraId="374218EA" w14:textId="77777777" w:rsidTr="006C270F">
        <w:tc>
          <w:tcPr>
            <w:tcW w:w="9062" w:type="dxa"/>
            <w:gridSpan w:val="2"/>
          </w:tcPr>
          <w:p w14:paraId="098ED387" w14:textId="159C39D7" w:rsidR="006C60B6" w:rsidRPr="00C7192B" w:rsidRDefault="0023168F" w:rsidP="00FD6AD4">
            <w:pPr>
              <w:spacing w:before="240"/>
              <w:rPr>
                <w:rFonts w:ascii="Arial" w:hAnsi="Arial" w:cs="Arial"/>
                <w:lang w:val="cs-CZ"/>
              </w:rPr>
            </w:pPr>
            <w:r>
              <w:rPr>
                <w:rFonts w:ascii="Arial" w:hAnsi="Arial" w:cs="Arial"/>
                <w:lang w:val="cs-CZ"/>
              </w:rPr>
              <w:t xml:space="preserve">Příloha: </w:t>
            </w:r>
            <w:r w:rsidR="006C60B6" w:rsidRPr="00C7192B">
              <w:rPr>
                <w:rFonts w:ascii="Arial" w:hAnsi="Arial" w:cs="Arial"/>
                <w:lang w:val="cs-CZ"/>
              </w:rPr>
              <w:t>Položkový výkaz činností</w:t>
            </w:r>
          </w:p>
          <w:p w14:paraId="475587A8" w14:textId="77777777" w:rsidR="006C60B6" w:rsidRPr="00C7192B" w:rsidRDefault="006C60B6" w:rsidP="00FD6AD4">
            <w:pPr>
              <w:spacing w:before="240"/>
              <w:rPr>
                <w:rFonts w:ascii="Arial" w:hAnsi="Arial" w:cs="Arial"/>
                <w:lang w:val="cs-CZ"/>
              </w:rPr>
            </w:pPr>
          </w:p>
        </w:tc>
      </w:tr>
    </w:tbl>
    <w:p w14:paraId="7DC29D86" w14:textId="77777777" w:rsidR="006C60B6" w:rsidRPr="00C7192B" w:rsidRDefault="006C60B6" w:rsidP="00FD6AD4">
      <w:pPr>
        <w:pStyle w:val="Odstaveca"/>
        <w:numPr>
          <w:ilvl w:val="0"/>
          <w:numId w:val="0"/>
        </w:numPr>
        <w:spacing w:line="240" w:lineRule="auto"/>
        <w:rPr>
          <w:rFonts w:ascii="Arial" w:hAnsi="Arial" w:cs="Arial"/>
        </w:rPr>
      </w:pPr>
    </w:p>
    <w:p w14:paraId="2E2219B0" w14:textId="77777777" w:rsidR="003640D7" w:rsidRDefault="003640D7" w:rsidP="00FD6AD4">
      <w:pPr>
        <w:spacing w:line="240" w:lineRule="auto"/>
      </w:pPr>
    </w:p>
    <w:sectPr w:rsidR="003640D7" w:rsidSect="00586E1F">
      <w:headerReference w:type="default" r:id="rId10"/>
      <w:footerReference w:type="default" r:id="rId11"/>
      <w:headerReference w:type="first" r:id="rId12"/>
      <w:pgSz w:w="11907" w:h="16839"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103996" w14:textId="77777777" w:rsidR="00EC40B1" w:rsidRDefault="00EC40B1">
      <w:pPr>
        <w:spacing w:after="0" w:line="240" w:lineRule="auto"/>
      </w:pPr>
      <w:r>
        <w:separator/>
      </w:r>
    </w:p>
  </w:endnote>
  <w:endnote w:type="continuationSeparator" w:id="0">
    <w:p w14:paraId="274732E8" w14:textId="77777777" w:rsidR="00EC40B1" w:rsidRDefault="00EC4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28FCA4C2"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1069BC">
              <w:rPr>
                <w:rFonts w:ascii="Arial" w:hAnsi="Arial" w:cs="Arial"/>
                <w:bCs/>
                <w:noProof/>
                <w:sz w:val="16"/>
                <w:szCs w:val="16"/>
              </w:rPr>
              <w:t>8</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1069BC">
              <w:rPr>
                <w:rFonts w:ascii="Arial" w:hAnsi="Arial" w:cs="Arial"/>
                <w:bCs/>
                <w:noProof/>
                <w:sz w:val="16"/>
                <w:szCs w:val="16"/>
              </w:rPr>
              <w:t>17</w:t>
            </w:r>
            <w:r w:rsidRPr="00D349B6">
              <w:rPr>
                <w:rFonts w:ascii="Arial" w:hAnsi="Arial" w:cs="Arial"/>
                <w:bCs/>
                <w:sz w:val="16"/>
                <w:szCs w:val="16"/>
              </w:rPr>
              <w:fldChar w:fldCharType="end"/>
            </w:r>
          </w:p>
        </w:sdtContent>
      </w:sdt>
    </w:sdtContent>
  </w:sdt>
  <w:p w14:paraId="4C3286AC" w14:textId="77777777" w:rsidR="005A258F" w:rsidRPr="0072075B" w:rsidRDefault="001069BC">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530393" w14:textId="77777777" w:rsidR="00EC40B1" w:rsidRDefault="00EC40B1">
      <w:pPr>
        <w:spacing w:after="0" w:line="240" w:lineRule="auto"/>
      </w:pPr>
      <w:r>
        <w:separator/>
      </w:r>
    </w:p>
  </w:footnote>
  <w:footnote w:type="continuationSeparator" w:id="0">
    <w:p w14:paraId="6020D3EB" w14:textId="77777777" w:rsidR="00EC40B1" w:rsidRDefault="00EC40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525CF" w14:textId="41EE1215"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r w:rsidR="00646407">
      <w:rPr>
        <w:sz w:val="16"/>
        <w:lang w:val="cs-CZ"/>
      </w:rPr>
      <w:t>.</w:t>
    </w:r>
    <w:proofErr w:type="spellEnd"/>
    <w:r w:rsidR="00646407">
      <w:rPr>
        <w:sz w:val="16"/>
        <w:lang w:val="cs-CZ"/>
      </w:rPr>
      <w:t xml:space="preserve"> SVATÁ MAŘÍ</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8ECC6" w14:textId="42E092FA" w:rsidR="005A258F" w:rsidRPr="009078AA" w:rsidRDefault="0060398E" w:rsidP="00DA502E">
    <w:pPr>
      <w:pStyle w:val="Zhlav"/>
      <w:pBdr>
        <w:bottom w:val="single" w:sz="6" w:space="1" w:color="auto"/>
      </w:pBdr>
      <w:tabs>
        <w:tab w:val="clear" w:pos="9072"/>
        <w:tab w:val="left" w:pos="4536"/>
      </w:tabs>
      <w:rPr>
        <w:rFonts w:ascii="Arial" w:hAnsi="Arial" w:cs="Arial"/>
        <w:sz w:val="16"/>
      </w:rPr>
    </w:pPr>
    <w:r>
      <w:rPr>
        <w:sz w:val="14"/>
      </w:rPr>
      <w:tab/>
    </w:r>
    <w:r w:rsidRPr="009078AA">
      <w:rPr>
        <w:rFonts w:ascii="Arial" w:hAnsi="Arial" w:cs="Arial"/>
        <w:sz w:val="16"/>
      </w:rPr>
      <w:t xml:space="preserve">Číslo smlouvy objednatele: (generovat z </w:t>
    </w:r>
    <w:r w:rsidR="00990D2A" w:rsidRPr="009078AA">
      <w:rPr>
        <w:rFonts w:ascii="Arial" w:hAnsi="Arial" w:cs="Arial"/>
        <w:color w:val="FF0000"/>
        <w:sz w:val="16"/>
      </w:rPr>
      <w:t>ASPÚ</w:t>
    </w:r>
    <w:r w:rsidRPr="009078AA">
      <w:rPr>
        <w:rFonts w:ascii="Arial" w:hAnsi="Arial" w:cs="Arial"/>
        <w:sz w:val="16"/>
      </w:rPr>
      <w:t>)</w:t>
    </w:r>
    <w:r w:rsidRPr="009078AA">
      <w:rPr>
        <w:rFonts w:ascii="Arial" w:hAnsi="Arial" w:cs="Arial"/>
        <w:sz w:val="16"/>
      </w:rPr>
      <w:tab/>
    </w:r>
  </w:p>
  <w:p w14:paraId="079050C2" w14:textId="77777777"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Číslo smlouvy zhotovitele:</w:t>
    </w:r>
    <w:r w:rsidRPr="009078AA">
      <w:rPr>
        <w:rFonts w:ascii="Arial" w:hAnsi="Arial" w:cs="Arial"/>
        <w:sz w:val="16"/>
      </w:rPr>
      <w:tab/>
    </w:r>
  </w:p>
  <w:p w14:paraId="4676DA5F" w14:textId="1AB90ACF"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v k. ú. </w:t>
    </w:r>
    <w:r w:rsidR="00AB11DF">
      <w:rPr>
        <w:rFonts w:ascii="Arial" w:hAnsi="Arial" w:cs="Arial"/>
        <w:sz w:val="16"/>
      </w:rPr>
      <w:t>Svatá Maří</w:t>
    </w:r>
  </w:p>
  <w:p w14:paraId="58A45BAE" w14:textId="77777777" w:rsidR="005A258F" w:rsidRPr="0025120D" w:rsidRDefault="001069BC">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20F82"/>
    <w:rsid w:val="000216BC"/>
    <w:rsid w:val="00026EFF"/>
    <w:rsid w:val="00037AFB"/>
    <w:rsid w:val="000908F0"/>
    <w:rsid w:val="000F42CE"/>
    <w:rsid w:val="001069BC"/>
    <w:rsid w:val="001214B8"/>
    <w:rsid w:val="00157AAE"/>
    <w:rsid w:val="0016436C"/>
    <w:rsid w:val="001739ED"/>
    <w:rsid w:val="00182F79"/>
    <w:rsid w:val="001A2EC0"/>
    <w:rsid w:val="001A5619"/>
    <w:rsid w:val="001C5B74"/>
    <w:rsid w:val="001D53BD"/>
    <w:rsid w:val="001F66AA"/>
    <w:rsid w:val="00216423"/>
    <w:rsid w:val="0023168F"/>
    <w:rsid w:val="00241E84"/>
    <w:rsid w:val="00267088"/>
    <w:rsid w:val="00293F2D"/>
    <w:rsid w:val="00300209"/>
    <w:rsid w:val="00322F9E"/>
    <w:rsid w:val="00323AC5"/>
    <w:rsid w:val="00361C87"/>
    <w:rsid w:val="003640D7"/>
    <w:rsid w:val="0038306F"/>
    <w:rsid w:val="003C0BC4"/>
    <w:rsid w:val="003C291F"/>
    <w:rsid w:val="004067C7"/>
    <w:rsid w:val="0042144F"/>
    <w:rsid w:val="00421776"/>
    <w:rsid w:val="00430862"/>
    <w:rsid w:val="00487148"/>
    <w:rsid w:val="004905EE"/>
    <w:rsid w:val="004B47D7"/>
    <w:rsid w:val="004D575E"/>
    <w:rsid w:val="005070E5"/>
    <w:rsid w:val="00515359"/>
    <w:rsid w:val="00531ADE"/>
    <w:rsid w:val="0053457B"/>
    <w:rsid w:val="00547689"/>
    <w:rsid w:val="005701DD"/>
    <w:rsid w:val="00581652"/>
    <w:rsid w:val="00586E1F"/>
    <w:rsid w:val="0060398E"/>
    <w:rsid w:val="0062427E"/>
    <w:rsid w:val="00625F49"/>
    <w:rsid w:val="00627226"/>
    <w:rsid w:val="00646407"/>
    <w:rsid w:val="00655BE8"/>
    <w:rsid w:val="006838EB"/>
    <w:rsid w:val="006842C6"/>
    <w:rsid w:val="00687473"/>
    <w:rsid w:val="006922F8"/>
    <w:rsid w:val="006956F9"/>
    <w:rsid w:val="006A3557"/>
    <w:rsid w:val="006A4BFE"/>
    <w:rsid w:val="006C60B6"/>
    <w:rsid w:val="006C7BFA"/>
    <w:rsid w:val="007026D0"/>
    <w:rsid w:val="007032DE"/>
    <w:rsid w:val="00706679"/>
    <w:rsid w:val="007218A8"/>
    <w:rsid w:val="007632F8"/>
    <w:rsid w:val="007C0927"/>
    <w:rsid w:val="007C59DF"/>
    <w:rsid w:val="007E4046"/>
    <w:rsid w:val="007F6DC1"/>
    <w:rsid w:val="00825C62"/>
    <w:rsid w:val="00840073"/>
    <w:rsid w:val="008708AF"/>
    <w:rsid w:val="00873A38"/>
    <w:rsid w:val="008820E0"/>
    <w:rsid w:val="008D1731"/>
    <w:rsid w:val="008E275F"/>
    <w:rsid w:val="0090314F"/>
    <w:rsid w:val="009078AA"/>
    <w:rsid w:val="0092270C"/>
    <w:rsid w:val="00935827"/>
    <w:rsid w:val="009368A0"/>
    <w:rsid w:val="00944BAA"/>
    <w:rsid w:val="00955047"/>
    <w:rsid w:val="00990D2A"/>
    <w:rsid w:val="009D5C3B"/>
    <w:rsid w:val="009F07E8"/>
    <w:rsid w:val="00A16635"/>
    <w:rsid w:val="00A33692"/>
    <w:rsid w:val="00A50D93"/>
    <w:rsid w:val="00AA25F9"/>
    <w:rsid w:val="00AA3ED0"/>
    <w:rsid w:val="00AB11DF"/>
    <w:rsid w:val="00AE7323"/>
    <w:rsid w:val="00AF3317"/>
    <w:rsid w:val="00AF7A65"/>
    <w:rsid w:val="00B052B8"/>
    <w:rsid w:val="00B06A74"/>
    <w:rsid w:val="00B40DED"/>
    <w:rsid w:val="00B465EB"/>
    <w:rsid w:val="00BB604D"/>
    <w:rsid w:val="00BD2DD7"/>
    <w:rsid w:val="00BD31A1"/>
    <w:rsid w:val="00BE3861"/>
    <w:rsid w:val="00C058CA"/>
    <w:rsid w:val="00C21CA9"/>
    <w:rsid w:val="00C56633"/>
    <w:rsid w:val="00C7192B"/>
    <w:rsid w:val="00CB34BE"/>
    <w:rsid w:val="00CB410C"/>
    <w:rsid w:val="00CB6A1B"/>
    <w:rsid w:val="00CD1E15"/>
    <w:rsid w:val="00CD57E6"/>
    <w:rsid w:val="00CE0590"/>
    <w:rsid w:val="00D108AC"/>
    <w:rsid w:val="00D14236"/>
    <w:rsid w:val="00D226FB"/>
    <w:rsid w:val="00D349B6"/>
    <w:rsid w:val="00D51FC0"/>
    <w:rsid w:val="00D56E62"/>
    <w:rsid w:val="00D65891"/>
    <w:rsid w:val="00D70940"/>
    <w:rsid w:val="00D87C53"/>
    <w:rsid w:val="00D94EB3"/>
    <w:rsid w:val="00DB2716"/>
    <w:rsid w:val="00DE2052"/>
    <w:rsid w:val="00E025A0"/>
    <w:rsid w:val="00E178BF"/>
    <w:rsid w:val="00E94CA7"/>
    <w:rsid w:val="00EB6DA8"/>
    <w:rsid w:val="00EC367E"/>
    <w:rsid w:val="00EC40B1"/>
    <w:rsid w:val="00EF0A73"/>
    <w:rsid w:val="00F17391"/>
    <w:rsid w:val="00F23570"/>
    <w:rsid w:val="00F24948"/>
    <w:rsid w:val="00F90A08"/>
    <w:rsid w:val="00F90CFC"/>
    <w:rsid w:val="00F968D2"/>
    <w:rsid w:val="00F972E4"/>
    <w:rsid w:val="00FB7DB6"/>
    <w:rsid w:val="00FC10BB"/>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5D75C1-4C26-47E4-9B3E-705505DAAEAF}">
  <ds:schemaRefs>
    <ds:schemaRef ds:uri="http://schemas.microsoft.com/sharepoint/v3/contenttype/forms"/>
  </ds:schemaRefs>
</ds:datastoreItem>
</file>

<file path=customXml/itemProps2.xml><?xml version="1.0" encoding="utf-8"?>
<ds:datastoreItem xmlns:ds="http://schemas.openxmlformats.org/officeDocument/2006/customXml" ds:itemID="{A6562734-A462-4713-8299-B85B0CEB74B7}">
  <ds:schemaRefs>
    <ds:schemaRef ds:uri="http://purl.org/dc/dcmitype/"/>
    <ds:schemaRef ds:uri="http://purl.org/dc/elements/1.1/"/>
    <ds:schemaRef ds:uri="http://schemas.microsoft.com/office/2006/documentManagement/types"/>
    <ds:schemaRef ds:uri="http://schemas.microsoft.com/office/2006/metadata/properties"/>
    <ds:schemaRef ds:uri="8d690c5f-7846-456b-922c-7f81e7b73eda"/>
    <ds:schemaRef ds:uri="http://schemas.microsoft.com/office/infopath/2007/PartnerControl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17</Pages>
  <Words>8797</Words>
  <Characters>51907</Characters>
  <Application>Microsoft Office Word</Application>
  <DocSecurity>0</DocSecurity>
  <Lines>432</Lines>
  <Paragraphs>121</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60583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Šebesta František Ing.</cp:lastModifiedBy>
  <cp:revision>17</cp:revision>
  <cp:lastPrinted>2019-02-13T08:12:00Z</cp:lastPrinted>
  <dcterms:created xsi:type="dcterms:W3CDTF">2019-04-23T08:54:00Z</dcterms:created>
  <dcterms:modified xsi:type="dcterms:W3CDTF">2019-05-10T08:27:00Z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